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A11FEA" w:rsidRPr="00C47BBB" w:rsidTr="00AC1632">
        <w:tc>
          <w:tcPr>
            <w:tcW w:w="4503" w:type="dxa"/>
          </w:tcPr>
          <w:p w:rsidR="00220FF8" w:rsidRPr="005D6FAC" w:rsidRDefault="00BF48EA" w:rsidP="00AC1632">
            <w:pPr>
              <w:shd w:val="pct20" w:color="auto" w:fill="auto"/>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i/>
                <w:sz w:val="18"/>
                <w:szCs w:val="18"/>
                <w:lang w:val="eu-ES" w:eastAsia="es-ES"/>
              </w:rPr>
            </w:pPr>
            <w:r w:rsidRPr="005D6FAC">
              <w:rPr>
                <w:rFonts w:ascii="Franklin Gothic Book" w:eastAsia="Times New Roman" w:hAnsi="Franklin Gothic Book" w:cs="Times New Roman"/>
                <w:i/>
                <w:sz w:val="18"/>
                <w:szCs w:val="18"/>
                <w:lang w:val="eu-ES" w:eastAsia="es-ES"/>
              </w:rPr>
              <w:t>1. ORDENANTZA FISKALA</w:t>
            </w:r>
          </w:p>
          <w:p w:rsidR="00220FF8" w:rsidRPr="005D6FAC" w:rsidRDefault="00BF48EA" w:rsidP="00AC1632">
            <w:pPr>
              <w:shd w:val="pct20" w:color="auto" w:fill="auto"/>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 xml:space="preserve">ONDASUN HIGIEZINEN GAINEKO ZERGAREN KUOTA </w:t>
            </w:r>
            <w:r w:rsidR="00F16636" w:rsidRPr="005D6FAC">
              <w:rPr>
                <w:rFonts w:ascii="Franklin Gothic Book" w:eastAsia="Times New Roman" w:hAnsi="Franklin Gothic Book" w:cs="Times New Roman"/>
                <w:sz w:val="18"/>
                <w:szCs w:val="18"/>
                <w:lang w:val="eu-ES" w:eastAsia="es-ES"/>
              </w:rPr>
              <w:t>ZEHAZ</w:t>
            </w:r>
            <w:r w:rsidRPr="005D6FAC">
              <w:rPr>
                <w:rFonts w:ascii="Franklin Gothic Book" w:eastAsia="Times New Roman" w:hAnsi="Franklin Gothic Book" w:cs="Times New Roman"/>
                <w:sz w:val="18"/>
                <w:szCs w:val="18"/>
                <w:lang w:val="eu-ES" w:eastAsia="es-ES"/>
              </w:rPr>
              <w:t xml:space="preserve">TEKO ALDERDIRIK NAGUSIENAK ARAUTZEN DITUENA. </w:t>
            </w:r>
          </w:p>
          <w:p w:rsidR="00220FF8" w:rsidRPr="005D6FAC" w:rsidRDefault="00220FF8" w:rsidP="00AC1632">
            <w:pPr>
              <w:tabs>
                <w:tab w:val="left" w:pos="-1985"/>
                <w:tab w:val="left" w:pos="0"/>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u-ES" w:eastAsia="es-ES"/>
              </w:rPr>
            </w:pPr>
            <w:r w:rsidRPr="005D6FAC">
              <w:rPr>
                <w:rFonts w:ascii="Franklin Gothic Book" w:eastAsia="Times New Roman" w:hAnsi="Franklin Gothic Book" w:cs="Times New Roman"/>
                <w:b/>
                <w:sz w:val="18"/>
                <w:szCs w:val="18"/>
                <w:u w:val="single"/>
                <w:lang w:val="eu-ES" w:eastAsia="es-ES"/>
              </w:rPr>
              <w:t xml:space="preserve">I.- XEDAPEN OROKORRAK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b/>
                <w:sz w:val="18"/>
                <w:szCs w:val="18"/>
                <w:lang w:val="eu-ES" w:eastAsia="es-ES"/>
              </w:rPr>
              <w:t>1. artikulua.</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 xml:space="preserve">Ordiziako Udalak, uztailaren 5eko 12/1989 Foru Arauko 14.3 artikuluak </w:t>
            </w:r>
            <w:r w:rsidR="0095224E">
              <w:rPr>
                <w:rFonts w:ascii="Franklin Gothic Book" w:eastAsia="Times New Roman" w:hAnsi="Franklin Gothic Book" w:cs="Times New Roman"/>
                <w:sz w:val="18"/>
                <w:szCs w:val="18"/>
                <w:lang w:val="eu-ES" w:eastAsia="es-ES"/>
              </w:rPr>
              <w:t>ematen dion aginpideaz baliatuz</w:t>
            </w:r>
            <w:r w:rsidR="004C0203">
              <w:rPr>
                <w:rFonts w:ascii="Franklin Gothic Book" w:eastAsia="Times New Roman" w:hAnsi="Franklin Gothic Book" w:cs="Times New Roman"/>
                <w:sz w:val="18"/>
                <w:szCs w:val="18"/>
                <w:lang w:val="eu-ES" w:eastAsia="es-ES"/>
              </w:rPr>
              <w:t xml:space="preserve">               (</w:t>
            </w:r>
            <w:r w:rsidRPr="005D6FAC">
              <w:rPr>
                <w:rFonts w:ascii="Franklin Gothic Book" w:eastAsia="Times New Roman" w:hAnsi="Franklin Gothic Book" w:cs="Times New Roman"/>
                <w:sz w:val="18"/>
                <w:szCs w:val="18"/>
                <w:lang w:val="eu-ES" w:eastAsia="es-ES"/>
              </w:rPr>
              <w:t>Onda</w:t>
            </w:r>
            <w:r w:rsidR="004C0203">
              <w:rPr>
                <w:rFonts w:ascii="Franklin Gothic Book" w:eastAsia="Times New Roman" w:hAnsi="Franklin Gothic Book" w:cs="Times New Roman"/>
                <w:sz w:val="18"/>
                <w:szCs w:val="18"/>
                <w:lang w:val="eu-ES" w:eastAsia="es-ES"/>
              </w:rPr>
              <w:t>sun Higiezinen gaineko Zerga</w:t>
            </w:r>
            <w:r w:rsidRPr="005D6FAC">
              <w:rPr>
                <w:rFonts w:ascii="Franklin Gothic Book" w:eastAsia="Times New Roman" w:hAnsi="Franklin Gothic Book" w:cs="Times New Roman"/>
                <w:sz w:val="18"/>
                <w:szCs w:val="18"/>
                <w:lang w:val="eu-ES" w:eastAsia="es-ES"/>
              </w:rPr>
              <w:t xml:space="preserve"> arautzen duena</w:t>
            </w:r>
            <w:r w:rsidR="004C0203">
              <w:rPr>
                <w:rFonts w:ascii="Franklin Gothic Book" w:eastAsia="Times New Roman" w:hAnsi="Franklin Gothic Book" w:cs="Times New Roman"/>
                <w:sz w:val="18"/>
                <w:szCs w:val="18"/>
                <w:lang w:val="eu-ES" w:eastAsia="es-ES"/>
              </w:rPr>
              <w:t>k)</w:t>
            </w:r>
            <w:r w:rsidRPr="005D6FAC">
              <w:rPr>
                <w:rFonts w:ascii="Franklin Gothic Book" w:eastAsia="Times New Roman" w:hAnsi="Franklin Gothic Book" w:cs="Times New Roman"/>
                <w:sz w:val="18"/>
                <w:szCs w:val="18"/>
                <w:lang w:val="eu-ES" w:eastAsia="es-ES"/>
              </w:rPr>
              <w:t xml:space="preserve">, hurrengo artikuluan jartzen duen eran zehaztu du zerga horren kuota.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u-ES" w:eastAsia="es-ES"/>
              </w:rPr>
            </w:pPr>
            <w:r w:rsidRPr="005D6FAC">
              <w:rPr>
                <w:rFonts w:ascii="Franklin Gothic Book" w:eastAsia="Times New Roman" w:hAnsi="Franklin Gothic Book" w:cs="Times New Roman"/>
                <w:b/>
                <w:sz w:val="18"/>
                <w:szCs w:val="18"/>
                <w:u w:val="single"/>
                <w:lang w:val="eu-ES" w:eastAsia="es-ES"/>
              </w:rPr>
              <w:t xml:space="preserve">II.- ZERGA-TASAK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b/>
                <w:sz w:val="18"/>
                <w:szCs w:val="18"/>
                <w:lang w:val="eu-ES" w:eastAsia="es-ES"/>
              </w:rPr>
              <w:t xml:space="preserve">2. artikulua. </w:t>
            </w: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 xml:space="preserve">     </w:t>
            </w:r>
            <w:r w:rsidRPr="005D6FAC">
              <w:rPr>
                <w:rFonts w:ascii="Franklin Gothic Book" w:eastAsia="Times New Roman" w:hAnsi="Franklin Gothic Book" w:cs="Times New Roman"/>
                <w:b/>
                <w:sz w:val="18"/>
                <w:szCs w:val="18"/>
                <w:lang w:val="eu-ES" w:eastAsia="es-ES"/>
              </w:rPr>
              <w:t xml:space="preserve"> </w:t>
            </w: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1.- Ondasun higiezin hirialdekoek izango duten zerga-tasa ERANSKINEAN jartzen duena izango da.</w:t>
            </w:r>
          </w:p>
          <w:p w:rsidR="00513188" w:rsidRPr="005D6FAC" w:rsidRDefault="0051318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A6094" w:rsidRPr="005D6FAC" w:rsidRDefault="002A6094"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 xml:space="preserve">2.- </w:t>
            </w:r>
            <w:r w:rsidR="00263FE1">
              <w:rPr>
                <w:rFonts w:ascii="Franklin Gothic Book" w:eastAsia="Times New Roman" w:hAnsi="Franklin Gothic Book" w:cs="Times New Roman"/>
                <w:sz w:val="18"/>
                <w:szCs w:val="18"/>
                <w:lang w:val="eu-ES" w:eastAsia="es-ES"/>
              </w:rPr>
              <w:t>Landa-lur Ondasun H</w:t>
            </w:r>
            <w:r w:rsidRPr="005D6FAC">
              <w:rPr>
                <w:rFonts w:ascii="Franklin Gothic Book" w:eastAsia="Times New Roman" w:hAnsi="Franklin Gothic Book" w:cs="Times New Roman"/>
                <w:sz w:val="18"/>
                <w:szCs w:val="18"/>
                <w:lang w:val="eu-ES" w:eastAsia="es-ES"/>
              </w:rPr>
              <w:t>igiezin</w:t>
            </w:r>
            <w:r w:rsidR="00263FE1">
              <w:rPr>
                <w:rFonts w:ascii="Franklin Gothic Book" w:eastAsia="Times New Roman" w:hAnsi="Franklin Gothic Book" w:cs="Times New Roman"/>
                <w:sz w:val="18"/>
                <w:szCs w:val="18"/>
                <w:lang w:val="eu-ES" w:eastAsia="es-ES"/>
              </w:rPr>
              <w:t>ek</w:t>
            </w:r>
            <w:r w:rsidRPr="005D6FAC">
              <w:rPr>
                <w:rFonts w:ascii="Franklin Gothic Book" w:eastAsia="Times New Roman" w:hAnsi="Franklin Gothic Book" w:cs="Times New Roman"/>
                <w:sz w:val="18"/>
                <w:szCs w:val="18"/>
                <w:lang w:val="eu-ES" w:eastAsia="es-ES"/>
              </w:rPr>
              <w:t xml:space="preserve"> izango duten zerga-tasa ERANSKINEAN jartzen duena izango da.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p>
          <w:p w:rsidR="00BE253F" w:rsidRPr="005D6FAC" w:rsidRDefault="00BE253F"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p>
          <w:p w:rsidR="00BE253F" w:rsidRPr="005D6FAC" w:rsidRDefault="00BE253F"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p>
          <w:p w:rsidR="006806FD" w:rsidRPr="005D6FAC" w:rsidRDefault="006806FD"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b/>
                <w:sz w:val="18"/>
                <w:szCs w:val="18"/>
                <w:u w:val="single"/>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u-ES" w:eastAsia="es-ES"/>
              </w:rPr>
            </w:pPr>
            <w:r w:rsidRPr="005D6FAC">
              <w:rPr>
                <w:rFonts w:ascii="Franklin Gothic Book" w:eastAsia="Times New Roman" w:hAnsi="Franklin Gothic Book" w:cs="Times New Roman"/>
                <w:b/>
                <w:sz w:val="18"/>
                <w:szCs w:val="18"/>
                <w:u w:val="single"/>
                <w:lang w:val="eu-ES" w:eastAsia="es-ES"/>
              </w:rPr>
              <w:t xml:space="preserve">III.- ZERGA OINARRIA ETA KUOTAK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b/>
                <w:sz w:val="18"/>
                <w:szCs w:val="18"/>
                <w:lang w:val="eu-ES" w:eastAsia="es-ES"/>
              </w:rPr>
              <w:t xml:space="preserve">3. artikulua.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1.- Ondasun higiezin hirialdekoen gaineko zergaren oinarria katastroan jartzen duen balioa izango da.</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AC1632" w:rsidRPr="005D6FAC" w:rsidRDefault="00AC1632"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 xml:space="preserve">2.- </w:t>
            </w:r>
            <w:r w:rsidR="00263FE1">
              <w:rPr>
                <w:rFonts w:ascii="Franklin Gothic Book" w:eastAsia="Times New Roman" w:hAnsi="Franklin Gothic Book" w:cs="Times New Roman"/>
                <w:sz w:val="18"/>
                <w:szCs w:val="18"/>
                <w:lang w:val="eu-ES" w:eastAsia="es-ES"/>
              </w:rPr>
              <w:t xml:space="preserve">Landa-lur </w:t>
            </w:r>
            <w:r w:rsidR="00263FE1" w:rsidRPr="00263FE1">
              <w:rPr>
                <w:rFonts w:ascii="Franklin Gothic Book" w:eastAsia="Times New Roman" w:hAnsi="Franklin Gothic Book" w:cs="Times New Roman"/>
                <w:sz w:val="18"/>
                <w:szCs w:val="18"/>
                <w:lang w:val="eu-ES" w:eastAsia="es-ES"/>
              </w:rPr>
              <w:t>ondasunei aplika dakiekeen Ondasun Higiezinen gaineko Zergaren zerga-oinarria erregelamendu bidez onartutako katastro-balioa izango da.</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 xml:space="preserve">3.- Bakoitzaren kuota, berriz, goian esan ditugun zerga oinarriei 2. artikuluan adierazitako tasak aplikatuta ateratzen da.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C93F88" w:rsidRPr="004078A9"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4</w:t>
            </w:r>
            <w:r w:rsidRPr="004078A9">
              <w:rPr>
                <w:rFonts w:ascii="Franklin Gothic Book" w:eastAsia="Times New Roman" w:hAnsi="Franklin Gothic Book" w:cs="Times New Roman"/>
                <w:sz w:val="18"/>
                <w:szCs w:val="18"/>
                <w:lang w:val="eu-ES" w:eastAsia="es-ES"/>
              </w:rPr>
              <w:t xml:space="preserve">.- Urtarrilaren 1ean ohiko bizileku ez diren </w:t>
            </w:r>
            <w:r w:rsidR="00EC005E" w:rsidRPr="004078A9">
              <w:rPr>
                <w:rFonts w:ascii="Franklin Gothic Book" w:eastAsia="Times New Roman" w:hAnsi="Franklin Gothic Book" w:cs="Times New Roman"/>
                <w:sz w:val="18"/>
                <w:szCs w:val="18"/>
                <w:lang w:val="eu-ES" w:eastAsia="es-ES"/>
              </w:rPr>
              <w:t>ondasun higiezinen</w:t>
            </w:r>
            <w:r w:rsidRPr="004078A9">
              <w:rPr>
                <w:rFonts w:ascii="Franklin Gothic Book" w:eastAsia="Times New Roman" w:hAnsi="Franklin Gothic Book" w:cs="Times New Roman"/>
                <w:sz w:val="18"/>
                <w:szCs w:val="18"/>
                <w:lang w:val="eu-ES" w:eastAsia="es-ES"/>
              </w:rPr>
              <w:t xml:space="preserve"> kuota likidoaren %50eko </w:t>
            </w:r>
            <w:r w:rsidR="009C5CC2" w:rsidRPr="004078A9">
              <w:rPr>
                <w:rFonts w:ascii="Franklin Gothic Book" w:eastAsia="Times New Roman" w:hAnsi="Franklin Gothic Book" w:cs="Times New Roman"/>
                <w:sz w:val="18"/>
                <w:szCs w:val="18"/>
                <w:lang w:val="eu-ES" w:eastAsia="es-ES"/>
              </w:rPr>
              <w:t>errekargua</w:t>
            </w:r>
            <w:r w:rsidRPr="004078A9">
              <w:rPr>
                <w:rFonts w:ascii="Franklin Gothic Book" w:eastAsia="Times New Roman" w:hAnsi="Franklin Gothic Book" w:cs="Times New Roman"/>
                <w:sz w:val="18"/>
                <w:szCs w:val="18"/>
                <w:lang w:val="eu-ES" w:eastAsia="es-ES"/>
              </w:rPr>
              <w:t xml:space="preserve"> ezarri da.</w:t>
            </w:r>
            <w:r w:rsidR="00203A8D" w:rsidRPr="004078A9">
              <w:rPr>
                <w:rFonts w:ascii="Franklin Gothic Book" w:eastAsia="Times New Roman" w:hAnsi="Franklin Gothic Book" w:cs="Times New Roman"/>
                <w:sz w:val="18"/>
                <w:szCs w:val="18"/>
                <w:lang w:val="eu-ES" w:eastAsia="es-ES"/>
              </w:rPr>
              <w:t xml:space="preserve"> </w:t>
            </w:r>
            <w:r w:rsidR="005D6FAC" w:rsidRPr="004078A9">
              <w:rPr>
                <w:rFonts w:ascii="Franklin Gothic Book" w:eastAsia="Times New Roman" w:hAnsi="Franklin Gothic Book" w:cs="Times New Roman"/>
                <w:sz w:val="18"/>
                <w:szCs w:val="18"/>
                <w:lang w:val="eu-ES" w:eastAsia="es-ES"/>
              </w:rPr>
              <w:t xml:space="preserve">Kontzeptu honengatik jasotzen diren diru-kopuru guztiak alokairurako laguntzen programari dagokion partidara bideratuko dira. </w:t>
            </w:r>
          </w:p>
          <w:p w:rsidR="00C93F88" w:rsidRPr="004078A9" w:rsidRDefault="00C93F8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C93F88" w:rsidRPr="004078A9" w:rsidRDefault="00C93F8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461184" w:rsidRPr="004078A9" w:rsidRDefault="00203A8D"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4078A9">
              <w:rPr>
                <w:rFonts w:ascii="Franklin Gothic Book" w:eastAsia="Times New Roman" w:hAnsi="Franklin Gothic Book" w:cs="Times New Roman"/>
                <w:sz w:val="18"/>
                <w:szCs w:val="18"/>
                <w:lang w:val="eu-ES" w:eastAsia="es-ES"/>
              </w:rPr>
              <w:t xml:space="preserve">Bizitoki-finka ez ohiko bizilekua  izango da, </w:t>
            </w:r>
            <w:r w:rsidR="009C5CC2" w:rsidRPr="004078A9">
              <w:rPr>
                <w:rFonts w:ascii="Franklin Gothic Book" w:eastAsia="Times New Roman" w:hAnsi="Franklin Gothic Book" w:cs="Times New Roman"/>
                <w:sz w:val="18"/>
                <w:szCs w:val="18"/>
                <w:lang w:val="eu-ES" w:eastAsia="es-ES"/>
              </w:rPr>
              <w:t>urtarril</w:t>
            </w:r>
            <w:r w:rsidR="00F61CE8" w:rsidRPr="004078A9">
              <w:rPr>
                <w:rFonts w:ascii="Franklin Gothic Book" w:eastAsia="Times New Roman" w:hAnsi="Franklin Gothic Book" w:cs="Times New Roman"/>
                <w:sz w:val="18"/>
                <w:szCs w:val="18"/>
                <w:lang w:val="eu-ES" w:eastAsia="es-ES"/>
              </w:rPr>
              <w:t>aren 1ean etxebizitza horre</w:t>
            </w:r>
            <w:r w:rsidR="00EC005E" w:rsidRPr="004078A9">
              <w:rPr>
                <w:rFonts w:ascii="Franklin Gothic Book" w:eastAsia="Times New Roman" w:hAnsi="Franklin Gothic Book" w:cs="Times New Roman"/>
                <w:sz w:val="18"/>
                <w:szCs w:val="18"/>
                <w:lang w:val="eu-ES" w:eastAsia="es-ES"/>
              </w:rPr>
              <w:t xml:space="preserve">tan inor ez badago erroldaturik. </w:t>
            </w:r>
            <w:r w:rsidR="00DC0D3F" w:rsidRPr="004078A9">
              <w:rPr>
                <w:rFonts w:ascii="Franklin Gothic Book" w:eastAsia="Times New Roman" w:hAnsi="Franklin Gothic Book" w:cs="Times New Roman"/>
                <w:sz w:val="18"/>
                <w:szCs w:val="18"/>
                <w:lang w:val="eu-ES" w:eastAsia="es-ES"/>
              </w:rPr>
              <w:t>Etxebizitzak</w:t>
            </w:r>
            <w:r w:rsidR="00FD46C4" w:rsidRPr="004078A9">
              <w:rPr>
                <w:rFonts w:ascii="Franklin Gothic Book" w:eastAsia="Times New Roman" w:hAnsi="Franklin Gothic Book" w:cs="Times New Roman"/>
                <w:sz w:val="18"/>
                <w:szCs w:val="18"/>
                <w:lang w:val="eu-ES" w:eastAsia="es-ES"/>
              </w:rPr>
              <w:t>,</w:t>
            </w:r>
            <w:r w:rsidR="00DC0D3F" w:rsidRPr="004078A9">
              <w:rPr>
                <w:rFonts w:ascii="Franklin Gothic Book" w:eastAsia="Times New Roman" w:hAnsi="Franklin Gothic Book" w:cs="Times New Roman"/>
                <w:sz w:val="18"/>
                <w:szCs w:val="18"/>
                <w:lang w:val="eu-ES" w:eastAsia="es-ES"/>
              </w:rPr>
              <w:t xml:space="preserve"> etxebizitza erabilerarekin bateragarriak ez diren jarduereta</w:t>
            </w:r>
            <w:r w:rsidR="00FD46C4" w:rsidRPr="004078A9">
              <w:rPr>
                <w:rFonts w:ascii="Franklin Gothic Book" w:eastAsia="Times New Roman" w:hAnsi="Franklin Gothic Book" w:cs="Times New Roman"/>
                <w:sz w:val="18"/>
                <w:szCs w:val="18"/>
                <w:lang w:val="eu-ES" w:eastAsia="es-ES"/>
              </w:rPr>
              <w:t>rako erabiltzen diren kasuetan,</w:t>
            </w:r>
            <w:r w:rsidR="00DC0D3F" w:rsidRPr="004078A9">
              <w:rPr>
                <w:rFonts w:ascii="Franklin Gothic Book" w:eastAsia="Times New Roman" w:hAnsi="Franklin Gothic Book" w:cs="Times New Roman"/>
                <w:sz w:val="18"/>
                <w:szCs w:val="18"/>
                <w:lang w:val="eu-ES" w:eastAsia="es-ES"/>
              </w:rPr>
              <w:t xml:space="preserve"> dagokion jarduera-proiektuarekin egiaztatu beharko da</w:t>
            </w:r>
            <w:r w:rsidR="00FD46C4" w:rsidRPr="004078A9">
              <w:rPr>
                <w:rFonts w:ascii="Franklin Gothic Book" w:eastAsia="Times New Roman" w:hAnsi="Franklin Gothic Book" w:cs="Times New Roman"/>
                <w:sz w:val="18"/>
                <w:szCs w:val="18"/>
                <w:lang w:val="eu-ES" w:eastAsia="es-ES"/>
              </w:rPr>
              <w:t xml:space="preserve"> egoera hori.</w:t>
            </w:r>
            <w:r w:rsidR="00AC1632" w:rsidRPr="004078A9">
              <w:rPr>
                <w:rFonts w:ascii="Franklin Gothic Book" w:eastAsia="Times New Roman" w:hAnsi="Franklin Gothic Book" w:cs="Times New Roman"/>
                <w:sz w:val="18"/>
                <w:szCs w:val="18"/>
                <w:lang w:val="eu-ES" w:eastAsia="es-ES"/>
              </w:rPr>
              <w:t xml:space="preserve"> </w:t>
            </w:r>
          </w:p>
          <w:p w:rsidR="00461184" w:rsidRPr="004078A9" w:rsidRDefault="00461184"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5D6FAC" w:rsidRPr="004078A9" w:rsidRDefault="005D6FAC"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4078A9">
              <w:rPr>
                <w:rFonts w:ascii="Franklin Gothic Book" w:eastAsia="Times New Roman" w:hAnsi="Franklin Gothic Book" w:cs="Times New Roman"/>
                <w:sz w:val="18"/>
                <w:szCs w:val="18"/>
                <w:lang w:val="eu-ES" w:eastAsia="es-ES"/>
              </w:rPr>
              <w:t xml:space="preserve">Era berean, adinekoen egoitza batean ingresatuta dagoen </w:t>
            </w:r>
            <w:r w:rsidR="009C5CC2" w:rsidRPr="004078A9">
              <w:rPr>
                <w:rFonts w:ascii="Franklin Gothic Book" w:eastAsia="Times New Roman" w:hAnsi="Franklin Gothic Book" w:cs="Times New Roman"/>
                <w:sz w:val="18"/>
                <w:szCs w:val="18"/>
                <w:lang w:val="eu-ES" w:eastAsia="es-ES"/>
              </w:rPr>
              <w:t>etxebizitzaren jabeari ez zaio eskatuko</w:t>
            </w:r>
            <w:r w:rsidRPr="004078A9">
              <w:rPr>
                <w:rFonts w:ascii="Franklin Gothic Book" w:eastAsia="Times New Roman" w:hAnsi="Franklin Gothic Book" w:cs="Times New Roman"/>
                <w:sz w:val="18"/>
                <w:szCs w:val="18"/>
                <w:lang w:val="eu-ES" w:eastAsia="es-ES"/>
              </w:rPr>
              <w:t xml:space="preserve"> %50eko </w:t>
            </w:r>
            <w:r w:rsidR="009C5CC2" w:rsidRPr="004078A9">
              <w:rPr>
                <w:rFonts w:ascii="Franklin Gothic Book" w:eastAsia="Times New Roman" w:hAnsi="Franklin Gothic Book" w:cs="Times New Roman"/>
                <w:sz w:val="18"/>
                <w:szCs w:val="18"/>
                <w:lang w:val="eu-ES" w:eastAsia="es-ES"/>
              </w:rPr>
              <w:t>errekargua</w:t>
            </w:r>
            <w:r w:rsidRPr="004078A9">
              <w:rPr>
                <w:rFonts w:ascii="Franklin Gothic Book" w:eastAsia="Times New Roman" w:hAnsi="Franklin Gothic Book" w:cs="Times New Roman"/>
                <w:sz w:val="18"/>
                <w:szCs w:val="18"/>
                <w:lang w:val="eu-ES" w:eastAsia="es-ES"/>
              </w:rPr>
              <w:t xml:space="preserve"> ordaintze</w:t>
            </w:r>
            <w:r w:rsidR="009C5CC2" w:rsidRPr="004078A9">
              <w:rPr>
                <w:rFonts w:ascii="Franklin Gothic Book" w:eastAsia="Times New Roman" w:hAnsi="Franklin Gothic Book" w:cs="Times New Roman"/>
                <w:sz w:val="18"/>
                <w:szCs w:val="18"/>
                <w:lang w:val="eu-ES" w:eastAsia="es-ES"/>
              </w:rPr>
              <w:t>a</w:t>
            </w:r>
            <w:r w:rsidRPr="004078A9">
              <w:rPr>
                <w:rFonts w:ascii="Franklin Gothic Book" w:eastAsia="Times New Roman" w:hAnsi="Franklin Gothic Book" w:cs="Times New Roman"/>
                <w:sz w:val="18"/>
                <w:szCs w:val="18"/>
                <w:lang w:val="eu-ES" w:eastAsia="es-ES"/>
              </w:rPr>
              <w:t xml:space="preserve">, urtarrilaren 1ean etxebizitza horretan inor ez badago erroldaturik. </w:t>
            </w:r>
            <w:r w:rsidR="009C5CC2" w:rsidRPr="004078A9">
              <w:rPr>
                <w:rFonts w:ascii="Franklin Gothic Book" w:eastAsia="Times New Roman" w:hAnsi="Franklin Gothic Book" w:cs="Times New Roman"/>
                <w:sz w:val="18"/>
                <w:szCs w:val="18"/>
                <w:lang w:val="eu-ES" w:eastAsia="es-ES"/>
              </w:rPr>
              <w:t>Errekargua ez eskatzeak</w:t>
            </w:r>
            <w:r w:rsidRPr="004078A9">
              <w:rPr>
                <w:rFonts w:ascii="Franklin Gothic Book" w:eastAsia="Times New Roman" w:hAnsi="Franklin Gothic Book" w:cs="Times New Roman"/>
                <w:sz w:val="18"/>
                <w:szCs w:val="18"/>
                <w:lang w:val="eu-ES" w:eastAsia="es-ES"/>
              </w:rPr>
              <w:t xml:space="preserve"> 3 urteko iraupena izango du egoitzan </w:t>
            </w:r>
            <w:r w:rsidRPr="004078A9">
              <w:rPr>
                <w:rFonts w:ascii="Franklin Gothic Book" w:eastAsia="Times New Roman" w:hAnsi="Franklin Gothic Book" w:cs="Times New Roman"/>
                <w:sz w:val="18"/>
                <w:szCs w:val="18"/>
                <w:lang w:val="eu-ES" w:eastAsia="es-ES"/>
              </w:rPr>
              <w:lastRenderedPageBreak/>
              <w:t>ingresatutako egunetik zenbatzen hasita, baina egoera hori urtero egiaztatu beharko da.</w:t>
            </w:r>
          </w:p>
          <w:p w:rsidR="00E17A83" w:rsidRPr="004078A9" w:rsidRDefault="00E17A83"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F045FF" w:rsidRPr="004078A9" w:rsidRDefault="00203A8D"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4078A9">
              <w:rPr>
                <w:rFonts w:ascii="Franklin Gothic Book" w:eastAsia="Times New Roman" w:hAnsi="Franklin Gothic Book" w:cs="Times New Roman"/>
                <w:sz w:val="18"/>
                <w:szCs w:val="18"/>
                <w:lang w:val="eu-ES" w:eastAsia="es-ES"/>
              </w:rPr>
              <w:t>Alokatuta dauden etxebizitzak, o</w:t>
            </w:r>
            <w:r w:rsidR="00BF48EA" w:rsidRPr="004078A9">
              <w:rPr>
                <w:rFonts w:ascii="Franklin Gothic Book" w:eastAsia="Times New Roman" w:hAnsi="Franklin Gothic Book" w:cs="Times New Roman"/>
                <w:sz w:val="18"/>
                <w:szCs w:val="18"/>
                <w:lang w:val="eu-ES" w:eastAsia="es-ES"/>
              </w:rPr>
              <w:t xml:space="preserve">hiko bizileku </w:t>
            </w:r>
            <w:r w:rsidRPr="004078A9">
              <w:rPr>
                <w:rFonts w:ascii="Franklin Gothic Book" w:eastAsia="Times New Roman" w:hAnsi="Franklin Gothic Book" w:cs="Times New Roman"/>
                <w:sz w:val="18"/>
                <w:szCs w:val="18"/>
                <w:lang w:val="eu-ES" w:eastAsia="es-ES"/>
              </w:rPr>
              <w:t>izango dira legezko kontratua indarrean badago</w:t>
            </w:r>
            <w:r w:rsidR="007A2295" w:rsidRPr="004078A9">
              <w:rPr>
                <w:rFonts w:ascii="Franklin Gothic Book" w:eastAsia="Times New Roman" w:hAnsi="Franklin Gothic Book" w:cs="Times New Roman"/>
                <w:sz w:val="18"/>
                <w:szCs w:val="18"/>
                <w:lang w:val="eu-ES" w:eastAsia="es-ES"/>
              </w:rPr>
              <w:t>.</w:t>
            </w:r>
            <w:r w:rsidRPr="004078A9">
              <w:rPr>
                <w:rFonts w:ascii="Franklin Gothic Book" w:eastAsia="Times New Roman" w:hAnsi="Franklin Gothic Book" w:cs="Times New Roman"/>
                <w:sz w:val="18"/>
                <w:szCs w:val="18"/>
                <w:lang w:val="eu-ES" w:eastAsia="es-ES"/>
              </w:rPr>
              <w:t xml:space="preserve"> </w:t>
            </w:r>
            <w:r w:rsidR="00A537AC" w:rsidRPr="004078A9">
              <w:rPr>
                <w:rFonts w:ascii="Franklin Gothic Book" w:eastAsia="Times New Roman" w:hAnsi="Franklin Gothic Book" w:cs="Times New Roman"/>
                <w:sz w:val="18"/>
                <w:szCs w:val="18"/>
                <w:lang w:val="eu-ES" w:eastAsia="es-ES"/>
              </w:rPr>
              <w:t xml:space="preserve">2015eko irailaren 26tik aurrera sinatutako alokairu kontratuak, Eusko Jaurlaritzako Bizilagun Zerbitzuan </w:t>
            </w:r>
            <w:r w:rsidR="00CE6678" w:rsidRPr="004078A9">
              <w:rPr>
                <w:rFonts w:ascii="Franklin Gothic Book" w:eastAsia="Times New Roman" w:hAnsi="Franklin Gothic Book" w:cs="Times New Roman"/>
                <w:sz w:val="18"/>
                <w:szCs w:val="18"/>
                <w:lang w:val="eu-ES" w:eastAsia="es-ES"/>
              </w:rPr>
              <w:t xml:space="preserve">erregistratuak egon beharko dira, dagokion </w:t>
            </w:r>
            <w:r w:rsidR="009C5CC2" w:rsidRPr="004078A9">
              <w:rPr>
                <w:rFonts w:ascii="Franklin Gothic Book" w:eastAsia="Times New Roman" w:hAnsi="Franklin Gothic Book" w:cs="Times New Roman"/>
                <w:sz w:val="18"/>
                <w:szCs w:val="18"/>
                <w:lang w:val="eu-ES" w:eastAsia="es-ES"/>
              </w:rPr>
              <w:t>fidantzarekin</w:t>
            </w:r>
            <w:r w:rsidR="00CE6678" w:rsidRPr="004078A9">
              <w:rPr>
                <w:rFonts w:ascii="Franklin Gothic Book" w:eastAsia="Times New Roman" w:hAnsi="Franklin Gothic Book" w:cs="Times New Roman"/>
                <w:sz w:val="18"/>
                <w:szCs w:val="18"/>
                <w:lang w:val="eu-ES" w:eastAsia="es-ES"/>
              </w:rPr>
              <w:t xml:space="preserve">. </w:t>
            </w:r>
          </w:p>
          <w:p w:rsidR="00950C8B" w:rsidRPr="004078A9" w:rsidRDefault="00950C8B"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E17A83" w:rsidRPr="004078A9" w:rsidRDefault="00E17A83"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E17A83" w:rsidRPr="004078A9" w:rsidRDefault="00E17A83"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A6094" w:rsidRPr="004078A9" w:rsidRDefault="002A6094"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950C8B" w:rsidRPr="005D6FAC" w:rsidRDefault="00950C8B"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u w:val="single"/>
                <w:lang w:val="eu-ES" w:eastAsia="es-ES"/>
              </w:rPr>
            </w:pPr>
            <w:r w:rsidRPr="004078A9">
              <w:rPr>
                <w:rFonts w:ascii="Franklin Gothic Book" w:eastAsia="Times New Roman" w:hAnsi="Franklin Gothic Book" w:cs="Times New Roman"/>
                <w:sz w:val="18"/>
                <w:szCs w:val="18"/>
                <w:u w:val="single"/>
                <w:lang w:val="eu-ES" w:eastAsia="es-ES"/>
              </w:rPr>
              <w:t>GAINKARGUA EZ APLIKATZEKO URTERO</w:t>
            </w:r>
            <w:r w:rsidRPr="005D6FAC">
              <w:rPr>
                <w:rFonts w:ascii="Franklin Gothic Book" w:eastAsia="Times New Roman" w:hAnsi="Franklin Gothic Book" w:cs="Times New Roman"/>
                <w:sz w:val="18"/>
                <w:szCs w:val="18"/>
                <w:u w:val="single"/>
                <w:lang w:val="eu-ES" w:eastAsia="es-ES"/>
              </w:rPr>
              <w:t xml:space="preserve"> AURKEZTU BEHARREKO BETEKIZUNAK ETA AGIRIAK:</w:t>
            </w:r>
          </w:p>
          <w:p w:rsidR="00950C8B" w:rsidRPr="005D6FAC" w:rsidRDefault="00950C8B"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u w:val="single"/>
                <w:lang w:val="eu-ES" w:eastAsia="es-ES"/>
              </w:rPr>
            </w:pPr>
          </w:p>
          <w:p w:rsidR="00950C8B" w:rsidRPr="005D6FAC" w:rsidRDefault="00950C8B" w:rsidP="00950C8B">
            <w:pPr>
              <w:pStyle w:val="Prrafodelista"/>
              <w:numPr>
                <w:ilvl w:val="0"/>
                <w:numId w:val="5"/>
              </w:num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Dagokion ekitaldiko urtarrilaren 1ean indarrean dagoen lege-alokairu kontratua.</w:t>
            </w:r>
          </w:p>
          <w:p w:rsidR="00950C8B" w:rsidRPr="005D6FAC" w:rsidRDefault="00950C8B" w:rsidP="00950C8B">
            <w:pPr>
              <w:pStyle w:val="Prrafodelista"/>
              <w:numPr>
                <w:ilvl w:val="0"/>
                <w:numId w:val="5"/>
              </w:num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Eusko Jaurlaritzako Bizilagun Zerbitzuan izena ematea eta fidantza gordailatu izana.</w:t>
            </w:r>
          </w:p>
          <w:p w:rsidR="002A6094" w:rsidRPr="005D6FAC" w:rsidRDefault="002A6094" w:rsidP="002A6094">
            <w:pPr>
              <w:pStyle w:val="Prrafodelista"/>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950C8B" w:rsidRPr="005D6FAC" w:rsidRDefault="00950C8B" w:rsidP="00950C8B">
            <w:pPr>
              <w:pStyle w:val="Prrafodelista"/>
              <w:numPr>
                <w:ilvl w:val="0"/>
                <w:numId w:val="5"/>
              </w:num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Indarrean dagoen ekitaldiko urtarrileko alokairuari dagokion diru-sarreraren agiria.</w:t>
            </w:r>
          </w:p>
          <w:p w:rsidR="00950C8B" w:rsidRPr="005D6FAC" w:rsidRDefault="00950C8B" w:rsidP="00950C8B">
            <w:pPr>
              <w:pStyle w:val="Prrafodelista"/>
              <w:numPr>
                <w:ilvl w:val="0"/>
                <w:numId w:val="5"/>
              </w:num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Eskaera epea: urtarrilaren 1etik martxoaren 15era.</w:t>
            </w:r>
          </w:p>
          <w:p w:rsidR="00722828" w:rsidRPr="005D6FAC" w:rsidRDefault="0072282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9C5B17"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%50eko errekargua ez da egingo, zergaren titular den etxebizitzako jabea, bere ohiko etxebizitza izanda, bertan erroldatua ez dagoenean, arrazoia “familia ingurunean zaintzaile” izaera izanik, zaintzen duen mendekotasuna duen pertsonaren etxebizitzan erroldatua dagoenean.</w:t>
            </w:r>
          </w:p>
          <w:p w:rsidR="00950C8B" w:rsidRPr="005D6FAC" w:rsidRDefault="00950C8B"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950C8B" w:rsidRPr="005D6FAC" w:rsidRDefault="00950C8B"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r w:rsidRPr="005D6FAC">
              <w:rPr>
                <w:rFonts w:ascii="Franklin Gothic Book" w:eastAsia="Times New Roman" w:hAnsi="Franklin Gothic Book" w:cs="Times New Roman"/>
                <w:b/>
                <w:sz w:val="18"/>
                <w:szCs w:val="18"/>
                <w:lang w:val="eu-ES" w:eastAsia="es-ES"/>
              </w:rPr>
              <w:t>Eusko Jaurlaritzaren Etxebizitza hutsen programan, Udalaren alokairu sozialaren programan eta desjabetutako familientzako etxebizitza alokatzen parte hartzen dutenei ez zaie gainkargua aplikatuko.</w:t>
            </w:r>
          </w:p>
          <w:p w:rsidR="00950C8B" w:rsidRPr="005D6FAC" w:rsidRDefault="00950C8B"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F045FF" w:rsidRPr="005D6FAC" w:rsidRDefault="00F045FF"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A6094" w:rsidRPr="005D6FAC" w:rsidRDefault="002A6094"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u-ES" w:eastAsia="es-ES"/>
              </w:rPr>
            </w:pPr>
            <w:r w:rsidRPr="005D6FAC">
              <w:rPr>
                <w:rFonts w:ascii="Franklin Gothic Book" w:eastAsia="Times New Roman" w:hAnsi="Franklin Gothic Book" w:cs="Times New Roman"/>
                <w:b/>
                <w:sz w:val="18"/>
                <w:szCs w:val="18"/>
                <w:u w:val="single"/>
                <w:lang w:val="eu-ES" w:eastAsia="es-ES"/>
              </w:rPr>
              <w:t xml:space="preserve">IV.- HOBARIAK ETA SALBUESPENAK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b/>
                <w:sz w:val="18"/>
                <w:szCs w:val="18"/>
                <w:lang w:val="eu-ES" w:eastAsia="es-ES"/>
              </w:rPr>
              <w:t>4. artikulua.</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1.- Higiezinen hirigintza, eraikuntza eta sustapen enpresen jarduera egiteko higiezinentzako %50eko hobaria ezarri da, uztailaren 15rko 12/89 Foru Arauaren 15.1. a) artikuluaren arabera.</w:t>
            </w:r>
          </w:p>
          <w:p w:rsidR="00220FF8" w:rsidRPr="005D6FAC" w:rsidRDefault="00220FF8" w:rsidP="00AC1632">
            <w:pPr>
              <w:rPr>
                <w:rFonts w:ascii="Franklin Gothic Book" w:eastAsia="Times New Roman" w:hAnsi="Franklin Gothic Book" w:cs="Times New Roman"/>
                <w:sz w:val="18"/>
                <w:szCs w:val="18"/>
                <w:lang w:val="eu-ES" w:eastAsia="es-ES"/>
              </w:rPr>
            </w:pPr>
          </w:p>
          <w:p w:rsidR="00220FF8" w:rsidRPr="005D6FAC" w:rsidRDefault="00220FF8" w:rsidP="00AC1632">
            <w:pPr>
              <w:rPr>
                <w:rFonts w:ascii="Franklin Gothic Book" w:eastAsia="Times New Roman" w:hAnsi="Franklin Gothic Book" w:cs="Times New Roman"/>
                <w:sz w:val="18"/>
                <w:szCs w:val="18"/>
                <w:lang w:val="eu-ES" w:eastAsia="es-ES"/>
              </w:rPr>
            </w:pPr>
          </w:p>
          <w:p w:rsidR="00220FF8" w:rsidRPr="005D6FAC" w:rsidRDefault="00BF48EA" w:rsidP="00E17A83">
            <w:pPr>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 xml:space="preserve">2.- Babes Ofizialeko etxebizitzen jabeei, behin betiko kalifikazio lortzetik lehen 3 urtetan %25eko hobaria ezarri da. </w:t>
            </w:r>
          </w:p>
          <w:p w:rsidR="00220FF8" w:rsidRPr="005D6FAC" w:rsidRDefault="00220FF8" w:rsidP="00AC1632">
            <w:pPr>
              <w:rPr>
                <w:rFonts w:ascii="Franklin Gothic Book" w:eastAsia="Times New Roman" w:hAnsi="Franklin Gothic Book" w:cs="Times New Roman"/>
                <w:sz w:val="18"/>
                <w:szCs w:val="18"/>
                <w:lang w:val="eu-ES" w:eastAsia="es-ES"/>
              </w:rPr>
            </w:pPr>
          </w:p>
          <w:p w:rsidR="00220FF8" w:rsidRPr="005D6FAC" w:rsidRDefault="00BF48EA" w:rsidP="00AC1632">
            <w:pPr>
              <w:jc w:val="both"/>
              <w:rPr>
                <w:rFonts w:ascii="Franklin Gothic Book" w:eastAsia="Times New Roman" w:hAnsi="Franklin Gothic Book" w:cs="Times New Roman"/>
                <w:bCs/>
                <w:kern w:val="28"/>
                <w:sz w:val="18"/>
                <w:szCs w:val="18"/>
                <w:lang w:val="eu-ES" w:eastAsia="es-ES"/>
              </w:rPr>
            </w:pPr>
            <w:r w:rsidRPr="005D6FAC">
              <w:rPr>
                <w:rFonts w:ascii="Franklin Gothic Book" w:eastAsia="Times New Roman" w:hAnsi="Franklin Gothic Book" w:cs="Times New Roman"/>
                <w:bCs/>
                <w:kern w:val="28"/>
                <w:sz w:val="18"/>
                <w:szCs w:val="18"/>
                <w:lang w:val="eu-ES" w:eastAsia="es-ES"/>
              </w:rPr>
              <w:t>3.- Eusko Jaurlaritzaren Etxebizitza hutsen programan, Udalaren alokairu sozialaren programan eta desjabetutako familientzako etxebizitza alokatzen p</w:t>
            </w:r>
            <w:r w:rsidR="009A417D">
              <w:rPr>
                <w:rFonts w:ascii="Franklin Gothic Book" w:eastAsia="Times New Roman" w:hAnsi="Franklin Gothic Book" w:cs="Times New Roman"/>
                <w:bCs/>
                <w:kern w:val="28"/>
                <w:sz w:val="18"/>
                <w:szCs w:val="18"/>
                <w:lang w:val="eu-ES" w:eastAsia="es-ES"/>
              </w:rPr>
              <w:t>arte hartzen dutenei %50eko hob</w:t>
            </w:r>
            <w:r w:rsidRPr="005D6FAC">
              <w:rPr>
                <w:rFonts w:ascii="Franklin Gothic Book" w:eastAsia="Times New Roman" w:hAnsi="Franklin Gothic Book" w:cs="Times New Roman"/>
                <w:bCs/>
                <w:kern w:val="28"/>
                <w:sz w:val="18"/>
                <w:szCs w:val="18"/>
                <w:lang w:val="eu-ES" w:eastAsia="es-ES"/>
              </w:rPr>
              <w:t xml:space="preserve">aria ezarri da. </w:t>
            </w:r>
          </w:p>
          <w:p w:rsidR="007A2295" w:rsidRPr="005D6FAC" w:rsidRDefault="007A2295" w:rsidP="00AC1632">
            <w:pPr>
              <w:jc w:val="both"/>
              <w:rPr>
                <w:rFonts w:ascii="Franklin Gothic Book" w:eastAsia="Times New Roman" w:hAnsi="Franklin Gothic Book" w:cs="Times New Roman"/>
                <w:bCs/>
                <w:kern w:val="28"/>
                <w:sz w:val="18"/>
                <w:szCs w:val="18"/>
                <w:lang w:val="eu-ES" w:eastAsia="es-ES"/>
              </w:rPr>
            </w:pPr>
          </w:p>
          <w:p w:rsidR="00AC1632" w:rsidRPr="005D6FAC" w:rsidRDefault="00AC1632" w:rsidP="00AC1632">
            <w:pPr>
              <w:jc w:val="both"/>
              <w:rPr>
                <w:rFonts w:ascii="Franklin Gothic Book" w:eastAsia="Times New Roman" w:hAnsi="Franklin Gothic Book" w:cs="Times New Roman"/>
                <w:bCs/>
                <w:kern w:val="28"/>
                <w:sz w:val="18"/>
                <w:szCs w:val="18"/>
                <w:lang w:val="eu-ES" w:eastAsia="es-ES"/>
              </w:rPr>
            </w:pPr>
          </w:p>
          <w:p w:rsidR="00220FF8" w:rsidRPr="005D6FAC" w:rsidRDefault="00BF48EA" w:rsidP="00AC1632">
            <w:pPr>
              <w:jc w:val="both"/>
              <w:rPr>
                <w:rFonts w:ascii="Franklin Gothic Book" w:eastAsia="Times New Roman" w:hAnsi="Franklin Gothic Book" w:cs="Times New Roman"/>
                <w:bCs/>
                <w:kern w:val="28"/>
                <w:sz w:val="18"/>
                <w:szCs w:val="18"/>
                <w:lang w:val="eu-ES" w:eastAsia="es-ES"/>
              </w:rPr>
            </w:pPr>
            <w:r w:rsidRPr="005D6FAC">
              <w:rPr>
                <w:rFonts w:ascii="Franklin Gothic Book" w:eastAsia="Times New Roman" w:hAnsi="Franklin Gothic Book" w:cs="Times New Roman"/>
                <w:bCs/>
                <w:kern w:val="28"/>
                <w:sz w:val="18"/>
                <w:szCs w:val="18"/>
                <w:lang w:val="eu-ES" w:eastAsia="es-ES"/>
              </w:rPr>
              <w:t xml:space="preserve">4.- Eguzki energiaren aprobetxamendu termiko edo elektrikorako sistemak instalatuta eta martxan dituzten etxebizitzei %25eko hobaria ezarri da. </w:t>
            </w:r>
            <w:r w:rsidR="00713CBE" w:rsidRPr="005D6FAC">
              <w:rPr>
                <w:rFonts w:ascii="Franklin Gothic Book" w:eastAsia="Times New Roman" w:hAnsi="Franklin Gothic Book" w:cs="Times New Roman"/>
                <w:bCs/>
                <w:kern w:val="28"/>
                <w:sz w:val="18"/>
                <w:szCs w:val="18"/>
                <w:lang w:val="eu-ES" w:eastAsia="es-ES"/>
              </w:rPr>
              <w:t>U</w:t>
            </w:r>
            <w:r w:rsidRPr="005D6FAC">
              <w:rPr>
                <w:rFonts w:ascii="Franklin Gothic Book" w:eastAsia="Times New Roman" w:hAnsi="Franklin Gothic Book" w:cs="Times New Roman"/>
                <w:bCs/>
                <w:kern w:val="28"/>
                <w:sz w:val="18"/>
                <w:szCs w:val="18"/>
                <w:lang w:val="eu-ES" w:eastAsia="es-ES"/>
              </w:rPr>
              <w:t>rtero bai</w:t>
            </w:r>
            <w:r w:rsidR="00BA16B2" w:rsidRPr="005D6FAC">
              <w:rPr>
                <w:rFonts w:ascii="Franklin Gothic Book" w:eastAsia="Times New Roman" w:hAnsi="Franklin Gothic Book" w:cs="Times New Roman"/>
                <w:bCs/>
                <w:kern w:val="28"/>
                <w:sz w:val="18"/>
                <w:szCs w:val="18"/>
                <w:lang w:val="eu-ES" w:eastAsia="es-ES"/>
              </w:rPr>
              <w:t>e</w:t>
            </w:r>
            <w:r w:rsidRPr="005D6FAC">
              <w:rPr>
                <w:rFonts w:ascii="Franklin Gothic Book" w:eastAsia="Times New Roman" w:hAnsi="Franklin Gothic Book" w:cs="Times New Roman"/>
                <w:bCs/>
                <w:kern w:val="28"/>
                <w:sz w:val="18"/>
                <w:szCs w:val="18"/>
                <w:lang w:val="eu-ES" w:eastAsia="es-ES"/>
              </w:rPr>
              <w:t>ztat</w:t>
            </w:r>
            <w:r w:rsidR="00BA16B2" w:rsidRPr="005D6FAC">
              <w:rPr>
                <w:rFonts w:ascii="Franklin Gothic Book" w:eastAsia="Times New Roman" w:hAnsi="Franklin Gothic Book" w:cs="Times New Roman"/>
                <w:bCs/>
                <w:kern w:val="28"/>
                <w:sz w:val="18"/>
                <w:szCs w:val="18"/>
                <w:lang w:val="eu-ES" w:eastAsia="es-ES"/>
              </w:rPr>
              <w:t>u beharko dute martxan daudela. Hobari honetatik kanpo geratzen dira legez behartuta burutu behar izan diren energia berriztagarriak ezartzeko egin diren egokitzapen lanak, (Eraikuntzaren Kode Teknikoa indarrean sartu zenetik).</w:t>
            </w:r>
          </w:p>
          <w:p w:rsidR="00220FF8" w:rsidRPr="005D6FAC" w:rsidRDefault="00220FF8" w:rsidP="00AC1632">
            <w:pPr>
              <w:rPr>
                <w:rFonts w:ascii="Franklin Gothic Book" w:eastAsia="Times New Roman" w:hAnsi="Franklin Gothic Book" w:cs="Times New Roman"/>
                <w:sz w:val="18"/>
                <w:szCs w:val="18"/>
                <w:lang w:val="eu-ES" w:eastAsia="es-ES"/>
              </w:rPr>
            </w:pPr>
          </w:p>
          <w:p w:rsidR="00220FF8" w:rsidRPr="005D6FAC" w:rsidRDefault="00220FF8" w:rsidP="00AC1632">
            <w:pPr>
              <w:rPr>
                <w:rFonts w:ascii="Franklin Gothic Book" w:eastAsia="Times New Roman" w:hAnsi="Franklin Gothic Book" w:cs="Times New Roman"/>
                <w:sz w:val="18"/>
                <w:szCs w:val="18"/>
                <w:lang w:val="eu-ES" w:eastAsia="es-ES"/>
              </w:rPr>
            </w:pPr>
          </w:p>
          <w:p w:rsidR="00220FF8" w:rsidRPr="005D6FAC" w:rsidRDefault="00BF48EA" w:rsidP="00AC1632">
            <w:pPr>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5.</w:t>
            </w:r>
            <w:r w:rsidR="00945BFB" w:rsidRPr="005D6FAC">
              <w:rPr>
                <w:rFonts w:ascii="Franklin Gothic Book" w:eastAsia="Times New Roman" w:hAnsi="Franklin Gothic Book" w:cs="Times New Roman"/>
                <w:sz w:val="18"/>
                <w:szCs w:val="18"/>
                <w:lang w:val="eu-ES" w:eastAsia="es-ES"/>
              </w:rPr>
              <w:t xml:space="preserve"> </w:t>
            </w:r>
            <w:r w:rsidRPr="005D6FAC">
              <w:rPr>
                <w:rFonts w:ascii="Franklin Gothic Book" w:eastAsia="Times New Roman" w:hAnsi="Franklin Gothic Book" w:cs="Times New Roman"/>
                <w:sz w:val="18"/>
                <w:szCs w:val="18"/>
                <w:lang w:val="eu-ES" w:eastAsia="es-ES"/>
              </w:rPr>
              <w:t>%50eko hobaria zergaren kopuru osoan  Familia Ugari Orokorrak diren subj</w:t>
            </w:r>
            <w:r w:rsidR="00945BFB" w:rsidRPr="005D6FAC">
              <w:rPr>
                <w:rFonts w:ascii="Franklin Gothic Book" w:eastAsia="Times New Roman" w:hAnsi="Franklin Gothic Book" w:cs="Times New Roman"/>
                <w:sz w:val="18"/>
                <w:szCs w:val="18"/>
                <w:lang w:val="eu-ES" w:eastAsia="es-ES"/>
              </w:rPr>
              <w:t>ektu pasiboen alde, eta %75ekoa</w:t>
            </w:r>
            <w:r w:rsidRPr="005D6FAC">
              <w:rPr>
                <w:rFonts w:ascii="Franklin Gothic Book" w:eastAsia="Times New Roman" w:hAnsi="Franklin Gothic Book" w:cs="Times New Roman"/>
                <w:sz w:val="18"/>
                <w:szCs w:val="18"/>
                <w:lang w:val="eu-ES" w:eastAsia="es-ES"/>
              </w:rPr>
              <w:t>, Familia Ugari Bereziei hori horrela dela egiaztatzen dutenean.</w:t>
            </w:r>
          </w:p>
          <w:p w:rsidR="00220FF8" w:rsidRPr="005D6FAC" w:rsidRDefault="00220FF8" w:rsidP="00AC1632">
            <w:pPr>
              <w:jc w:val="both"/>
              <w:rPr>
                <w:rFonts w:ascii="Franklin Gothic Book" w:eastAsia="Times New Roman" w:hAnsi="Franklin Gothic Book" w:cs="Times New Roman"/>
                <w:sz w:val="18"/>
                <w:szCs w:val="18"/>
                <w:lang w:val="eu-ES" w:eastAsia="es-ES"/>
              </w:rPr>
            </w:pPr>
          </w:p>
          <w:p w:rsidR="00220FF8" w:rsidRPr="005D6FAC" w:rsidRDefault="00220FF8" w:rsidP="00AC1632">
            <w:pPr>
              <w:jc w:val="both"/>
              <w:rPr>
                <w:rFonts w:ascii="Franklin Gothic Book" w:eastAsia="Times New Roman" w:hAnsi="Franklin Gothic Book" w:cs="Times New Roman"/>
                <w:sz w:val="18"/>
                <w:szCs w:val="18"/>
                <w:lang w:val="eu-ES" w:eastAsia="es-ES"/>
              </w:rPr>
            </w:pPr>
          </w:p>
          <w:p w:rsidR="00220FF8" w:rsidRPr="005D6FAC" w:rsidRDefault="00220FF8" w:rsidP="00AC1632">
            <w:pPr>
              <w:jc w:val="both"/>
              <w:rPr>
                <w:rFonts w:ascii="Franklin Gothic Book" w:eastAsia="Times New Roman" w:hAnsi="Franklin Gothic Book" w:cs="Times New Roman"/>
                <w:sz w:val="18"/>
                <w:szCs w:val="18"/>
                <w:lang w:val="eu-ES" w:eastAsia="es-ES"/>
              </w:rPr>
            </w:pPr>
          </w:p>
          <w:p w:rsidR="00220FF8" w:rsidRPr="005D6FAC" w:rsidRDefault="00BF48EA" w:rsidP="00AC1632">
            <w:pPr>
              <w:ind w:left="36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u w:val="single"/>
                <w:lang w:val="eu-ES" w:eastAsia="es-ES"/>
              </w:rPr>
              <w:t>Hori emateko ezaugarriak eta ekarri beharreko agiriak</w:t>
            </w:r>
            <w:r w:rsidRPr="005D6FAC">
              <w:rPr>
                <w:rFonts w:ascii="Franklin Gothic Book" w:eastAsia="Times New Roman" w:hAnsi="Franklin Gothic Book" w:cs="Times New Roman"/>
                <w:kern w:val="28"/>
                <w:sz w:val="18"/>
                <w:szCs w:val="18"/>
                <w:lang w:val="eu-ES" w:eastAsia="es-ES"/>
              </w:rPr>
              <w:t>:</w:t>
            </w:r>
          </w:p>
          <w:p w:rsidR="00220FF8" w:rsidRPr="005D6FAC" w:rsidRDefault="00BF48EA" w:rsidP="00AC1632">
            <w:pPr>
              <w:numPr>
                <w:ilvl w:val="0"/>
                <w:numId w:val="2"/>
              </w:numPr>
              <w:tabs>
                <w:tab w:val="clear" w:pos="360"/>
                <w:tab w:val="num" w:pos="720"/>
              </w:tabs>
              <w:ind w:left="72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lang w:val="eu-ES" w:eastAsia="es-ES"/>
              </w:rPr>
              <w:t>Ohiko bizitokia: erroda agiria.</w:t>
            </w:r>
          </w:p>
          <w:p w:rsidR="002A6094" w:rsidRPr="005D6FAC" w:rsidRDefault="002A6094" w:rsidP="002A6094">
            <w:pPr>
              <w:ind w:left="720"/>
              <w:jc w:val="both"/>
              <w:rPr>
                <w:rFonts w:ascii="Franklin Gothic Book" w:eastAsia="Times New Roman" w:hAnsi="Franklin Gothic Book" w:cs="Times New Roman"/>
                <w:kern w:val="28"/>
                <w:sz w:val="18"/>
                <w:szCs w:val="18"/>
                <w:lang w:val="eu-ES" w:eastAsia="es-ES"/>
              </w:rPr>
            </w:pPr>
          </w:p>
          <w:p w:rsidR="00220FF8" w:rsidRPr="005D6FAC" w:rsidRDefault="00BF48EA" w:rsidP="00AC1632">
            <w:pPr>
              <w:numPr>
                <w:ilvl w:val="0"/>
                <w:numId w:val="2"/>
              </w:numPr>
              <w:tabs>
                <w:tab w:val="clear" w:pos="360"/>
                <w:tab w:val="num" w:pos="720"/>
              </w:tabs>
              <w:ind w:left="72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lang w:val="eu-ES" w:eastAsia="es-ES"/>
              </w:rPr>
              <w:t xml:space="preserve"> Etxearen balio katastrala 130.000 eurokoa edo gutxiagokoa. Balio katastrala altuagoa balitz, hobaria kopuru </w:t>
            </w:r>
            <w:r w:rsidR="00C22DEC" w:rsidRPr="005D6FAC">
              <w:rPr>
                <w:rFonts w:ascii="Franklin Gothic Book" w:eastAsia="Times New Roman" w:hAnsi="Franklin Gothic Book" w:cs="Times New Roman"/>
                <w:kern w:val="28"/>
                <w:sz w:val="18"/>
                <w:szCs w:val="18"/>
                <w:lang w:val="eu-ES" w:eastAsia="es-ES"/>
              </w:rPr>
              <w:t>horretarainokoa</w:t>
            </w:r>
            <w:r w:rsidRPr="005D6FAC">
              <w:rPr>
                <w:rFonts w:ascii="Franklin Gothic Book" w:eastAsia="Times New Roman" w:hAnsi="Franklin Gothic Book" w:cs="Times New Roman"/>
                <w:kern w:val="28"/>
                <w:sz w:val="18"/>
                <w:szCs w:val="18"/>
                <w:lang w:val="eu-ES" w:eastAsia="es-ES"/>
              </w:rPr>
              <w:t xml:space="preserve"> izango da. </w:t>
            </w:r>
          </w:p>
          <w:p w:rsidR="00220FF8" w:rsidRPr="005D6FAC" w:rsidRDefault="00BF48EA" w:rsidP="00AC1632">
            <w:pPr>
              <w:numPr>
                <w:ilvl w:val="0"/>
                <w:numId w:val="2"/>
              </w:numPr>
              <w:tabs>
                <w:tab w:val="clear" w:pos="360"/>
                <w:tab w:val="num" w:pos="720"/>
              </w:tabs>
              <w:ind w:left="72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lang w:val="eu-ES" w:eastAsia="es-ES"/>
              </w:rPr>
              <w:t>Ondasun Higiezinen Zerga agiriaren kopia.</w:t>
            </w:r>
          </w:p>
          <w:p w:rsidR="00220FF8" w:rsidRPr="005D6FAC" w:rsidRDefault="00BF48EA" w:rsidP="00AC1632">
            <w:pPr>
              <w:numPr>
                <w:ilvl w:val="0"/>
                <w:numId w:val="2"/>
              </w:numPr>
              <w:tabs>
                <w:tab w:val="clear" w:pos="360"/>
                <w:tab w:val="num" w:pos="720"/>
              </w:tabs>
              <w:ind w:left="72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lang w:val="eu-ES" w:eastAsia="es-ES"/>
              </w:rPr>
              <w:t>Foru Aldundiko Gizarte</w:t>
            </w:r>
            <w:r w:rsidR="00C22DEC">
              <w:rPr>
                <w:rFonts w:ascii="Franklin Gothic Book" w:eastAsia="Times New Roman" w:hAnsi="Franklin Gothic Book" w:cs="Times New Roman"/>
                <w:kern w:val="28"/>
                <w:sz w:val="18"/>
                <w:szCs w:val="18"/>
                <w:lang w:val="eu-ES" w:eastAsia="es-ES"/>
              </w:rPr>
              <w:t xml:space="preserve"> E</w:t>
            </w:r>
            <w:r w:rsidRPr="005D6FAC">
              <w:rPr>
                <w:rFonts w:ascii="Franklin Gothic Book" w:eastAsia="Times New Roman" w:hAnsi="Franklin Gothic Book" w:cs="Times New Roman"/>
                <w:kern w:val="28"/>
                <w:sz w:val="18"/>
                <w:szCs w:val="18"/>
                <w:lang w:val="eu-ES" w:eastAsia="es-ES"/>
              </w:rPr>
              <w:t>kintzak emandako familia ugariaren titulua indarrean.</w:t>
            </w:r>
          </w:p>
          <w:p w:rsidR="002A6094" w:rsidRPr="005D6FAC" w:rsidRDefault="002A6094" w:rsidP="002A6094">
            <w:pPr>
              <w:ind w:left="720"/>
              <w:jc w:val="both"/>
              <w:rPr>
                <w:rFonts w:ascii="Franklin Gothic Book" w:eastAsia="Times New Roman" w:hAnsi="Franklin Gothic Book" w:cs="Times New Roman"/>
                <w:kern w:val="28"/>
                <w:sz w:val="18"/>
                <w:szCs w:val="18"/>
                <w:lang w:val="eu-ES" w:eastAsia="es-ES"/>
              </w:rPr>
            </w:pPr>
          </w:p>
          <w:p w:rsidR="00220FF8" w:rsidRPr="005D6FAC" w:rsidRDefault="00BF48EA" w:rsidP="00AC1632">
            <w:pPr>
              <w:numPr>
                <w:ilvl w:val="0"/>
                <w:numId w:val="2"/>
              </w:numPr>
              <w:tabs>
                <w:tab w:val="clear" w:pos="360"/>
                <w:tab w:val="num" w:pos="720"/>
              </w:tabs>
              <w:ind w:left="72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lang w:val="eu-ES" w:eastAsia="es-ES"/>
              </w:rPr>
              <w:t>Beste Ondasun Higiezinen jabe ez direla adierazteko Zinpeko adierazpena (garaje bat, trasteleku bat edo jarduera profesionalean aritzeko lokala izan ezik).</w:t>
            </w:r>
          </w:p>
          <w:p w:rsidR="00220FF8" w:rsidRPr="005D6FAC" w:rsidRDefault="00C22DEC" w:rsidP="00AC1632">
            <w:pPr>
              <w:ind w:left="709"/>
              <w:jc w:val="both"/>
              <w:rPr>
                <w:rFonts w:ascii="Franklin Gothic Book" w:eastAsia="Times New Roman" w:hAnsi="Franklin Gothic Book" w:cs="Times New Roman"/>
                <w:kern w:val="28"/>
                <w:sz w:val="18"/>
                <w:szCs w:val="18"/>
                <w:lang w:val="eu-ES" w:eastAsia="es-ES"/>
              </w:rPr>
            </w:pPr>
            <w:r>
              <w:rPr>
                <w:rFonts w:ascii="Franklin Gothic Book" w:eastAsia="Times New Roman" w:hAnsi="Franklin Gothic Book" w:cs="Times New Roman"/>
                <w:kern w:val="28"/>
                <w:sz w:val="18"/>
                <w:szCs w:val="18"/>
                <w:lang w:val="eu-ES" w:eastAsia="es-ES"/>
              </w:rPr>
              <w:t xml:space="preserve">Oinordetza bidez jasotako higiezinetan jabetza </w:t>
            </w:r>
            <w:r w:rsidR="00CB4A3A">
              <w:rPr>
                <w:rFonts w:ascii="Franklin Gothic Book" w:eastAsia="Times New Roman" w:hAnsi="Franklin Gothic Book" w:cs="Times New Roman"/>
                <w:kern w:val="28"/>
                <w:sz w:val="18"/>
                <w:szCs w:val="18"/>
                <w:lang w:val="eu-ES" w:eastAsia="es-ES"/>
              </w:rPr>
              <w:t>partekatua</w:t>
            </w:r>
            <w:r w:rsidR="00BF48EA" w:rsidRPr="005D6FAC">
              <w:rPr>
                <w:rFonts w:ascii="Franklin Gothic Book" w:eastAsia="Times New Roman" w:hAnsi="Franklin Gothic Book" w:cs="Times New Roman"/>
                <w:kern w:val="28"/>
                <w:sz w:val="18"/>
                <w:szCs w:val="18"/>
                <w:lang w:val="eu-ES" w:eastAsia="es-ES"/>
              </w:rPr>
              <w:t xml:space="preserve"> egotea onartuko da, beste etxebizitza baten baliora iristen ez bada</w:t>
            </w:r>
            <w:r w:rsidR="00BF48EA" w:rsidRPr="005D6FAC">
              <w:rPr>
                <w:rFonts w:ascii="Franklin Gothic Book" w:eastAsia="Times New Roman" w:hAnsi="Franklin Gothic Book" w:cs="Times New Roman"/>
                <w:b/>
                <w:kern w:val="28"/>
                <w:sz w:val="18"/>
                <w:szCs w:val="18"/>
                <w:lang w:val="eu-ES" w:eastAsia="es-ES"/>
              </w:rPr>
              <w:t>.</w:t>
            </w:r>
          </w:p>
          <w:p w:rsidR="00220FF8" w:rsidRPr="005D6FAC" w:rsidRDefault="00BF48EA" w:rsidP="00AC1632">
            <w:pPr>
              <w:numPr>
                <w:ilvl w:val="0"/>
                <w:numId w:val="2"/>
              </w:numPr>
              <w:tabs>
                <w:tab w:val="clear" w:pos="360"/>
                <w:tab w:val="num" w:pos="720"/>
              </w:tabs>
              <w:ind w:left="72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lang w:val="eu-ES" w:eastAsia="es-ES"/>
              </w:rPr>
              <w:t>Eskatzailea ordainagiriaren jabe ez balitz: etxearen jabearen zinpeko adierazpena, eskatzaileak ordaindu duela adierazten duena.</w:t>
            </w:r>
          </w:p>
          <w:p w:rsidR="00220FF8" w:rsidRPr="005D6FAC" w:rsidRDefault="00220FF8" w:rsidP="00AC1632">
            <w:pPr>
              <w:ind w:left="720"/>
              <w:jc w:val="both"/>
              <w:rPr>
                <w:rFonts w:ascii="Franklin Gothic Book" w:eastAsia="Times New Roman" w:hAnsi="Franklin Gothic Book" w:cs="Times New Roman"/>
                <w:kern w:val="28"/>
                <w:sz w:val="18"/>
                <w:szCs w:val="18"/>
                <w:lang w:val="eu-ES" w:eastAsia="es-ES"/>
              </w:rPr>
            </w:pPr>
          </w:p>
          <w:p w:rsidR="00220FF8" w:rsidRPr="005D6FAC" w:rsidRDefault="00BF48EA" w:rsidP="00AC1632">
            <w:pPr>
              <w:numPr>
                <w:ilvl w:val="0"/>
                <w:numId w:val="2"/>
              </w:numPr>
              <w:tabs>
                <w:tab w:val="clear" w:pos="360"/>
                <w:tab w:val="num" w:pos="720"/>
              </w:tabs>
              <w:ind w:left="72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lang w:val="eu-ES" w:eastAsia="es-ES"/>
              </w:rPr>
              <w:t>Eskaera epea: urtarrilaren 1etik 31ra.</w:t>
            </w:r>
          </w:p>
          <w:p w:rsidR="00220FF8" w:rsidRPr="005D6FAC" w:rsidRDefault="00BF48EA" w:rsidP="00AC1632">
            <w:pPr>
              <w:numPr>
                <w:ilvl w:val="0"/>
                <w:numId w:val="2"/>
              </w:numPr>
              <w:tabs>
                <w:tab w:val="clear" w:pos="360"/>
                <w:tab w:val="num" w:pos="720"/>
              </w:tabs>
              <w:ind w:left="72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lang w:val="eu-ES" w:eastAsia="es-ES"/>
              </w:rPr>
              <w:t xml:space="preserve">Ez dute hobaririk izango 60.000 eurotik gorako errenta duten familiek. </w:t>
            </w:r>
            <w:r w:rsidR="00093E40" w:rsidRPr="005D6FAC">
              <w:rPr>
                <w:rFonts w:ascii="Franklin Gothic Book" w:eastAsia="Times New Roman" w:hAnsi="Franklin Gothic Book" w:cs="Times New Roman"/>
                <w:kern w:val="28"/>
                <w:sz w:val="18"/>
                <w:szCs w:val="18"/>
                <w:lang w:val="eu-ES" w:eastAsia="es-ES"/>
              </w:rPr>
              <w:t>Gipuzkoako Foru aldundiak onartutako 201</w:t>
            </w:r>
            <w:r w:rsidR="002A6094" w:rsidRPr="005D6FAC">
              <w:rPr>
                <w:rFonts w:ascii="Franklin Gothic Book" w:eastAsia="Times New Roman" w:hAnsi="Franklin Gothic Book" w:cs="Times New Roman"/>
                <w:kern w:val="28"/>
                <w:sz w:val="18"/>
                <w:szCs w:val="18"/>
                <w:lang w:val="eu-ES" w:eastAsia="es-ES"/>
              </w:rPr>
              <w:t>8</w:t>
            </w:r>
            <w:r w:rsidR="00093E40" w:rsidRPr="005D6FAC">
              <w:rPr>
                <w:rFonts w:ascii="Franklin Gothic Book" w:eastAsia="Times New Roman" w:hAnsi="Franklin Gothic Book" w:cs="Times New Roman"/>
                <w:kern w:val="28"/>
                <w:sz w:val="18"/>
                <w:szCs w:val="18"/>
                <w:lang w:val="eu-ES" w:eastAsia="es-ES"/>
              </w:rPr>
              <w:t>ko errenta aitorpenaren kopia aurkeztu beharko da.</w:t>
            </w:r>
          </w:p>
          <w:p w:rsidR="00220FF8" w:rsidRPr="005D6FAC" w:rsidRDefault="00220FF8" w:rsidP="00AC1632">
            <w:pPr>
              <w:ind w:left="720"/>
              <w:jc w:val="both"/>
              <w:rPr>
                <w:rFonts w:ascii="Franklin Gothic Book" w:eastAsia="Times New Roman" w:hAnsi="Franklin Gothic Book" w:cs="Times New Roman"/>
                <w:kern w:val="28"/>
                <w:sz w:val="18"/>
                <w:szCs w:val="18"/>
                <w:lang w:val="eu-ES" w:eastAsia="es-ES"/>
              </w:rPr>
            </w:pPr>
          </w:p>
          <w:p w:rsidR="00220FF8" w:rsidRPr="005D6FAC" w:rsidRDefault="00BF48EA" w:rsidP="00AC1632">
            <w:pPr>
              <w:numPr>
                <w:ilvl w:val="0"/>
                <w:numId w:val="2"/>
              </w:numPr>
              <w:tabs>
                <w:tab w:val="clear" w:pos="360"/>
                <w:tab w:val="num" w:pos="720"/>
              </w:tabs>
              <w:ind w:left="72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lang w:val="eu-ES" w:eastAsia="es-ES"/>
              </w:rPr>
              <w:t xml:space="preserve"> Hobaria etxebizitzaren balioarekiko aplikatuko da soilik, kasuan trastelekuari, garajeari etab. dagokiona deskontatuz. </w:t>
            </w:r>
          </w:p>
          <w:p w:rsidR="002A6094" w:rsidRPr="005D6FAC" w:rsidRDefault="002A6094" w:rsidP="002A6094">
            <w:pPr>
              <w:jc w:val="both"/>
              <w:rPr>
                <w:rFonts w:ascii="Franklin Gothic Book" w:eastAsia="Times New Roman" w:hAnsi="Franklin Gothic Book" w:cs="Times New Roman"/>
                <w:kern w:val="28"/>
                <w:sz w:val="18"/>
                <w:szCs w:val="18"/>
                <w:lang w:val="eu-ES" w:eastAsia="es-ES"/>
              </w:rPr>
            </w:pPr>
          </w:p>
          <w:p w:rsidR="00220FF8" w:rsidRPr="005D6FAC" w:rsidRDefault="00BF48EA" w:rsidP="00AC1632">
            <w:pPr>
              <w:ind w:left="360"/>
              <w:jc w:val="both"/>
              <w:rPr>
                <w:rFonts w:ascii="Franklin Gothic Book" w:eastAsia="Times New Roman" w:hAnsi="Franklin Gothic Book" w:cs="Times New Roman"/>
                <w:kern w:val="28"/>
                <w:sz w:val="18"/>
                <w:szCs w:val="18"/>
                <w:lang w:val="eu-ES" w:eastAsia="es-ES"/>
              </w:rPr>
            </w:pPr>
            <w:r w:rsidRPr="005D6FAC">
              <w:rPr>
                <w:rFonts w:ascii="Franklin Gothic Book" w:eastAsia="Times New Roman" w:hAnsi="Franklin Gothic Book" w:cs="Times New Roman"/>
                <w:kern w:val="28"/>
                <w:sz w:val="18"/>
                <w:szCs w:val="18"/>
                <w:lang w:val="eu-ES" w:eastAsia="es-ES"/>
              </w:rPr>
              <w:t>Hobari hori bat etorriko da Ondasun Higiezinen gaineko Zergari aplika dakiokeen beste edozeinekin.</w:t>
            </w:r>
          </w:p>
          <w:p w:rsidR="00220FF8" w:rsidRPr="005D6FAC" w:rsidRDefault="00220FF8" w:rsidP="00AC1632">
            <w:pPr>
              <w:ind w:left="360"/>
              <w:jc w:val="both"/>
              <w:rPr>
                <w:rFonts w:ascii="Franklin Gothic Book" w:eastAsia="Times New Roman" w:hAnsi="Franklin Gothic Book" w:cs="Times New Roman"/>
                <w:sz w:val="18"/>
                <w:szCs w:val="18"/>
                <w:lang w:val="eu-ES" w:eastAsia="es-ES"/>
              </w:rPr>
            </w:pPr>
          </w:p>
          <w:p w:rsidR="00220FF8" w:rsidRPr="005D6FAC" w:rsidRDefault="00BF48EA" w:rsidP="00AC1632">
            <w:pPr>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 xml:space="preserve"> - Ezarritako hobari horiek, lor daitezkeen beste edozein hobari fiskalekin bateragarriak izango dira.</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b/>
                <w:sz w:val="18"/>
                <w:szCs w:val="18"/>
                <w:lang w:val="eu-ES" w:eastAsia="es-ES"/>
              </w:rPr>
            </w:pPr>
          </w:p>
          <w:p w:rsidR="00AC1632" w:rsidRPr="005D6FAC" w:rsidRDefault="00AC1632"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u-ES" w:eastAsia="es-ES"/>
              </w:rPr>
            </w:pPr>
            <w:r w:rsidRPr="005D6FAC">
              <w:rPr>
                <w:rFonts w:ascii="Franklin Gothic Book" w:eastAsia="Times New Roman" w:hAnsi="Franklin Gothic Book" w:cs="Times New Roman"/>
                <w:b/>
                <w:sz w:val="18"/>
                <w:szCs w:val="18"/>
                <w:u w:val="single"/>
                <w:lang w:val="eu-ES" w:eastAsia="es-ES"/>
              </w:rPr>
              <w:t>V.- ZERGA KUDEATZEKO ARAUAK</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b/>
                <w:sz w:val="18"/>
                <w:szCs w:val="18"/>
                <w:lang w:val="eu-ES" w:eastAsia="es-ES"/>
              </w:rPr>
              <w:t>5. artikulua.</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 xml:space="preserve">1.- Badago bidea zerga gestionatzea, kobratzea, biltzea nahiz ikuskatzea Gipuzkoako Foru Aldundiaren esku uzteko. Hartarako baldintzak, edukiak eta mugak, ordea, Udalbatzak jarriko ditu, eta, nolanahi ere, hitzarmena egingo da bi erakundeen artean.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 xml:space="preserve">2.- </w:t>
            </w:r>
            <w:proofErr w:type="spellStart"/>
            <w:r w:rsidRPr="005D6FAC">
              <w:rPr>
                <w:rFonts w:ascii="Franklin Gothic Book" w:eastAsia="Times New Roman" w:hAnsi="Franklin Gothic Book" w:cs="Times New Roman"/>
                <w:sz w:val="18"/>
                <w:szCs w:val="18"/>
                <w:lang w:val="eu-ES" w:eastAsia="es-ES"/>
              </w:rPr>
              <w:t>G.A.O.n</w:t>
            </w:r>
            <w:proofErr w:type="spellEnd"/>
            <w:r w:rsidRPr="005D6FAC">
              <w:rPr>
                <w:rFonts w:ascii="Franklin Gothic Book" w:eastAsia="Times New Roman" w:hAnsi="Franklin Gothic Book" w:cs="Times New Roman"/>
                <w:sz w:val="18"/>
                <w:szCs w:val="18"/>
                <w:lang w:val="eu-ES" w:eastAsia="es-ES"/>
              </w:rPr>
              <w:t xml:space="preserve"> argitaratuko da Udalak hartzen duen erabakia.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p>
          <w:p w:rsidR="000322A5" w:rsidRPr="005D6FAC" w:rsidRDefault="000322A5"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u-ES" w:eastAsia="es-ES"/>
              </w:rPr>
            </w:pPr>
            <w:r w:rsidRPr="005D6FAC">
              <w:rPr>
                <w:rFonts w:ascii="Franklin Gothic Book" w:eastAsia="Times New Roman" w:hAnsi="Franklin Gothic Book" w:cs="Times New Roman"/>
                <w:b/>
                <w:sz w:val="18"/>
                <w:szCs w:val="18"/>
                <w:u w:val="single"/>
                <w:lang w:val="eu-ES" w:eastAsia="es-ES"/>
              </w:rPr>
              <w:t xml:space="preserve">VI.- AZKENEKO ERABAKIA </w:t>
            </w:r>
          </w:p>
          <w:p w:rsidR="00220FF8" w:rsidRPr="005D6FAC"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p>
          <w:p w:rsidR="00220FF8" w:rsidRPr="005D6FAC"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u-ES" w:eastAsia="es-ES"/>
              </w:rPr>
            </w:pPr>
            <w:r w:rsidRPr="005D6FAC">
              <w:rPr>
                <w:rFonts w:ascii="Franklin Gothic Book" w:eastAsia="Times New Roman" w:hAnsi="Franklin Gothic Book" w:cs="Times New Roman"/>
                <w:sz w:val="18"/>
                <w:szCs w:val="18"/>
                <w:lang w:val="eu-ES" w:eastAsia="es-ES"/>
              </w:rPr>
              <w:t>Ordenantza fiskal hau nahiz Eranskinean datozen tasak (ordenantza baitira tasak ere), eranskinean jartzen duen egunean on</w:t>
            </w:r>
            <w:r w:rsidR="008A1638" w:rsidRPr="005D6FAC">
              <w:rPr>
                <w:rFonts w:ascii="Franklin Gothic Book" w:eastAsia="Times New Roman" w:hAnsi="Franklin Gothic Book" w:cs="Times New Roman"/>
                <w:sz w:val="18"/>
                <w:szCs w:val="18"/>
                <w:lang w:val="eu-ES" w:eastAsia="es-ES"/>
              </w:rPr>
              <w:t>artu zituen Udalbatzak, eta 2020</w:t>
            </w:r>
            <w:r w:rsidRPr="005D6FAC">
              <w:rPr>
                <w:rFonts w:ascii="Franklin Gothic Book" w:eastAsia="Times New Roman" w:hAnsi="Franklin Gothic Book" w:cs="Times New Roman"/>
                <w:sz w:val="18"/>
                <w:szCs w:val="18"/>
                <w:lang w:val="eu-ES" w:eastAsia="es-ES"/>
              </w:rPr>
              <w:t xml:space="preserve">ko </w:t>
            </w:r>
            <w:r w:rsidRPr="005D6FAC">
              <w:rPr>
                <w:rFonts w:ascii="Franklin Gothic Book" w:eastAsia="Times New Roman" w:hAnsi="Franklin Gothic Book" w:cs="Times New Roman"/>
                <w:sz w:val="18"/>
                <w:szCs w:val="18"/>
                <w:lang w:val="eu-ES" w:eastAsia="es-ES"/>
              </w:rPr>
              <w:lastRenderedPageBreak/>
              <w:t>urtarrilaren lehenetik aurrera indarrean izango dira, harik eta aldatzea edo kentzea erabaki arte.</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s-ES_tradnl" w:eastAsia="es-ES"/>
              </w:rPr>
            </w:pP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s-ES_tradnl" w:eastAsia="es-ES"/>
              </w:rPr>
            </w:pP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s-ES_tradnl" w:eastAsia="es-ES"/>
              </w:rPr>
            </w:pPr>
          </w:p>
          <w:p w:rsidR="00220FF8" w:rsidRPr="00C47BBB" w:rsidRDefault="00220FF8" w:rsidP="00AC1632">
            <w:pPr>
              <w:rPr>
                <w:rFonts w:ascii="Franklin Gothic Book" w:hAnsi="Franklin Gothic Book"/>
                <w:sz w:val="18"/>
                <w:szCs w:val="18"/>
              </w:rPr>
            </w:pPr>
          </w:p>
        </w:tc>
        <w:tc>
          <w:tcPr>
            <w:tcW w:w="4677" w:type="dxa"/>
          </w:tcPr>
          <w:p w:rsidR="00220FF8" w:rsidRPr="00C47BBB" w:rsidRDefault="00BF48EA" w:rsidP="00AC1632">
            <w:pPr>
              <w:shd w:val="pct20" w:color="auto" w:fill="auto"/>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i/>
                <w:sz w:val="18"/>
                <w:szCs w:val="18"/>
                <w:lang w:val="es-ES_tradnl" w:eastAsia="es-ES"/>
              </w:rPr>
            </w:pPr>
            <w:r w:rsidRPr="00C47BBB">
              <w:rPr>
                <w:rFonts w:ascii="Franklin Gothic Book" w:eastAsia="Times New Roman" w:hAnsi="Franklin Gothic Book" w:cs="Times New Roman"/>
                <w:i/>
                <w:sz w:val="18"/>
                <w:szCs w:val="18"/>
                <w:lang w:val="es-ES_tradnl" w:eastAsia="es-ES"/>
              </w:rPr>
              <w:lastRenderedPageBreak/>
              <w:t xml:space="preserve">ORDENANZA FISCAL Nº 1 </w:t>
            </w:r>
          </w:p>
          <w:p w:rsidR="00220FF8" w:rsidRPr="00C47BBB" w:rsidRDefault="00BF48EA" w:rsidP="00AC1632">
            <w:pPr>
              <w:shd w:val="pct20" w:color="auto" w:fill="auto"/>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REGULADORA DE LOS ELEMENTOS ESENCIALES PARA DETERMINAR LAS CUOTAS DEL IMPUESTO SOBRE BIENES INMUEBLES. </w:t>
            </w:r>
          </w:p>
          <w:p w:rsidR="00220FF8" w:rsidRPr="00C47BBB" w:rsidRDefault="00220FF8" w:rsidP="00AC1632">
            <w:pPr>
              <w:tabs>
                <w:tab w:val="left" w:pos="-1985"/>
                <w:tab w:val="left" w:pos="0"/>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s-ES_tradnl" w:eastAsia="es-ES"/>
              </w:rPr>
            </w:pPr>
            <w:r w:rsidRPr="00C47BBB">
              <w:rPr>
                <w:rFonts w:ascii="Franklin Gothic Book" w:eastAsia="Times New Roman" w:hAnsi="Franklin Gothic Book" w:cs="Times New Roman"/>
                <w:b/>
                <w:sz w:val="18"/>
                <w:szCs w:val="18"/>
                <w:u w:val="single"/>
                <w:lang w:val="es-ES_tradnl" w:eastAsia="es-ES"/>
              </w:rPr>
              <w:t xml:space="preserve">I. DISPOSICIONES GENERALES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b/>
                <w:sz w:val="18"/>
                <w:szCs w:val="18"/>
                <w:lang w:val="es-ES_tradnl" w:eastAsia="es-ES"/>
              </w:rPr>
              <w:t>Artículo 1º.-</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Este Ayuntamiento, haciendo uso de la autorización que confiere el art. 14.3 de la Norma Foral 12/1989 de 5 de Julio, del Impuesto sobre Bienes Inmuebles, fija el tipo de gravamen de este Impuesto en los términos que se establecen en el artículo siguiente.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s-ES_tradnl" w:eastAsia="es-ES"/>
              </w:rPr>
            </w:pP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s-ES_tradnl" w:eastAsia="es-ES"/>
              </w:rPr>
            </w:pPr>
            <w:r w:rsidRPr="00C47BBB">
              <w:rPr>
                <w:rFonts w:ascii="Franklin Gothic Book" w:eastAsia="Times New Roman" w:hAnsi="Franklin Gothic Book" w:cs="Times New Roman"/>
                <w:b/>
                <w:sz w:val="18"/>
                <w:szCs w:val="18"/>
                <w:u w:val="single"/>
                <w:lang w:val="es-ES_tradnl" w:eastAsia="es-ES"/>
              </w:rPr>
              <w:t xml:space="preserve">II. TIPOS DE GRAVAMEN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b/>
                <w:sz w:val="18"/>
                <w:szCs w:val="18"/>
                <w:lang w:val="es-ES_tradnl" w:eastAsia="es-ES"/>
              </w:rPr>
              <w:t xml:space="preserve">Artículo 2º.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1º.- El tipo de gravamen del Impuesto sobre Bienes Inmuebles aplicable a los bienes de naturaleza urbana queda fijado en el tanto por cien que se indica en el ANEXO.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2º.- El tipo de gravamen del Impuesto sobre Bienes Inmuebles aplicable a los Bienes de naturaleza Rústica, queda fijado en el tanto por cien que se indica en el ANEXO.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s-ES_tradnl" w:eastAsia="es-ES"/>
              </w:rPr>
            </w:pPr>
          </w:p>
          <w:p w:rsidR="00BE253F" w:rsidRPr="00C47BBB" w:rsidRDefault="00BE253F"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s-ES_tradnl" w:eastAsia="es-ES"/>
              </w:rPr>
            </w:pPr>
            <w:r w:rsidRPr="00C47BBB">
              <w:rPr>
                <w:rFonts w:ascii="Franklin Gothic Book" w:eastAsia="Times New Roman" w:hAnsi="Franklin Gothic Book" w:cs="Times New Roman"/>
                <w:b/>
                <w:sz w:val="18"/>
                <w:szCs w:val="18"/>
                <w:u w:val="single"/>
                <w:lang w:val="es-ES_tradnl" w:eastAsia="es-ES"/>
              </w:rPr>
              <w:t xml:space="preserve">III. BASE IMPONIBLE Y CUOTAS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b/>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b/>
                <w:sz w:val="18"/>
                <w:szCs w:val="18"/>
                <w:lang w:val="es-ES_tradnl" w:eastAsia="es-ES"/>
              </w:rPr>
              <w:t xml:space="preserve">Artículo 3º.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1.- La Base Imponible del Impuesto sobre Bienes Inmuebles aplicada a los Bienes de naturaleza Urbana, estará constituida por su valor catastral.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2.- La Base Imponible del Impuesto de Bienes Inmuebles aplicable a los Bienes de naturaleza Rústica estará constituida por el valor catastral reglamentariamente aprobado.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4078A9"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3.- La determinación de la cuota de este Impuesto se obtiene </w:t>
            </w:r>
            <w:bookmarkStart w:id="0" w:name="_GoBack"/>
            <w:bookmarkEnd w:id="0"/>
            <w:r w:rsidRPr="004078A9">
              <w:rPr>
                <w:rFonts w:ascii="Franklin Gothic Book" w:eastAsia="Times New Roman" w:hAnsi="Franklin Gothic Book" w:cs="Times New Roman"/>
                <w:sz w:val="18"/>
                <w:szCs w:val="18"/>
                <w:lang w:val="es-ES_tradnl" w:eastAsia="es-ES"/>
              </w:rPr>
              <w:t xml:space="preserve">aplicando a las Bases Imponibles expresadas en los apartados anteriores los tipos de gravamen respectivos, fijados en el art. 2º de esta Ordenanza. </w:t>
            </w:r>
          </w:p>
          <w:p w:rsidR="00220FF8" w:rsidRPr="004078A9"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C93F88" w:rsidRPr="004078A9"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4078A9">
              <w:rPr>
                <w:rFonts w:ascii="Franklin Gothic Book" w:eastAsia="Times New Roman" w:hAnsi="Franklin Gothic Book" w:cs="Times New Roman"/>
                <w:sz w:val="18"/>
                <w:szCs w:val="18"/>
                <w:lang w:val="es-ES_tradnl" w:eastAsia="es-ES"/>
              </w:rPr>
              <w:t>4.- Se establece e</w:t>
            </w:r>
            <w:r w:rsidR="00F045FF" w:rsidRPr="004078A9">
              <w:rPr>
                <w:rFonts w:ascii="Franklin Gothic Book" w:eastAsia="Times New Roman" w:hAnsi="Franklin Gothic Book" w:cs="Times New Roman"/>
                <w:sz w:val="18"/>
                <w:szCs w:val="18"/>
                <w:lang w:val="es-ES_tradnl" w:eastAsia="es-ES"/>
              </w:rPr>
              <w:t>l recargo del 50% de la cuota lí</w:t>
            </w:r>
            <w:r w:rsidRPr="004078A9">
              <w:rPr>
                <w:rFonts w:ascii="Franklin Gothic Book" w:eastAsia="Times New Roman" w:hAnsi="Franklin Gothic Book" w:cs="Times New Roman"/>
                <w:sz w:val="18"/>
                <w:szCs w:val="18"/>
                <w:lang w:val="es-ES_tradnl" w:eastAsia="es-ES"/>
              </w:rPr>
              <w:t xml:space="preserve">quida para </w:t>
            </w:r>
            <w:r w:rsidR="001D3C99" w:rsidRPr="004078A9">
              <w:rPr>
                <w:rFonts w:ascii="Franklin Gothic Book" w:eastAsia="Times New Roman" w:hAnsi="Franklin Gothic Book" w:cs="Times New Roman"/>
                <w:sz w:val="18"/>
                <w:szCs w:val="18"/>
                <w:lang w:val="es-ES_tradnl" w:eastAsia="es-ES"/>
              </w:rPr>
              <w:t>los</w:t>
            </w:r>
            <w:r w:rsidR="005B74DE" w:rsidRPr="004078A9">
              <w:rPr>
                <w:rFonts w:ascii="Franklin Gothic Book" w:eastAsia="Times New Roman" w:hAnsi="Franklin Gothic Book" w:cs="Times New Roman"/>
                <w:sz w:val="18"/>
                <w:szCs w:val="18"/>
                <w:lang w:val="es-ES_tradnl" w:eastAsia="es-ES"/>
              </w:rPr>
              <w:t xml:space="preserve"> bienes</w:t>
            </w:r>
            <w:r w:rsidR="001D3C99" w:rsidRPr="004078A9">
              <w:rPr>
                <w:rFonts w:ascii="Franklin Gothic Book" w:eastAsia="Times New Roman" w:hAnsi="Franklin Gothic Book" w:cs="Times New Roman"/>
                <w:sz w:val="18"/>
                <w:szCs w:val="18"/>
                <w:lang w:val="es-ES_tradnl" w:eastAsia="es-ES"/>
              </w:rPr>
              <w:t xml:space="preserve"> inmuebles </w:t>
            </w:r>
            <w:r w:rsidR="00F045FF" w:rsidRPr="004078A9">
              <w:rPr>
                <w:rFonts w:ascii="Franklin Gothic Book" w:eastAsia="Times New Roman" w:hAnsi="Franklin Gothic Book" w:cs="Times New Roman"/>
                <w:sz w:val="18"/>
                <w:szCs w:val="18"/>
                <w:lang w:val="es-ES_tradnl" w:eastAsia="es-ES"/>
              </w:rPr>
              <w:t>que no constituyan residencia habitual a 1 de enero.</w:t>
            </w:r>
            <w:r w:rsidR="00C93F88" w:rsidRPr="004078A9">
              <w:rPr>
                <w:rFonts w:ascii="Franklin Gothic Book" w:eastAsia="Times New Roman" w:hAnsi="Franklin Gothic Book" w:cs="Times New Roman"/>
                <w:sz w:val="18"/>
                <w:szCs w:val="18"/>
                <w:lang w:val="es-ES_tradnl" w:eastAsia="es-ES"/>
              </w:rPr>
              <w:t xml:space="preserve"> Las cantidades recaudadas por este concepto irán destinadas íntegramente a</w:t>
            </w:r>
            <w:r w:rsidR="005D6FAC" w:rsidRPr="004078A9">
              <w:rPr>
                <w:rFonts w:ascii="Franklin Gothic Book" w:eastAsia="Times New Roman" w:hAnsi="Franklin Gothic Book" w:cs="Times New Roman"/>
                <w:sz w:val="18"/>
                <w:szCs w:val="18"/>
                <w:lang w:val="es-ES_tradnl" w:eastAsia="es-ES"/>
              </w:rPr>
              <w:t xml:space="preserve"> la partida del programa de </w:t>
            </w:r>
            <w:r w:rsidR="00C93F88" w:rsidRPr="004078A9">
              <w:rPr>
                <w:rFonts w:ascii="Franklin Gothic Book" w:eastAsia="Times New Roman" w:hAnsi="Franklin Gothic Book" w:cs="Times New Roman"/>
                <w:sz w:val="18"/>
                <w:szCs w:val="18"/>
                <w:lang w:val="es-ES_tradnl" w:eastAsia="es-ES"/>
              </w:rPr>
              <w:t xml:space="preserve"> ayudas </w:t>
            </w:r>
            <w:r w:rsidR="005D6FAC" w:rsidRPr="004078A9">
              <w:rPr>
                <w:rFonts w:ascii="Franklin Gothic Book" w:eastAsia="Times New Roman" w:hAnsi="Franklin Gothic Book" w:cs="Times New Roman"/>
                <w:sz w:val="18"/>
                <w:szCs w:val="18"/>
                <w:lang w:val="es-ES_tradnl" w:eastAsia="es-ES"/>
              </w:rPr>
              <w:t>al</w:t>
            </w:r>
            <w:r w:rsidR="00C93F88" w:rsidRPr="004078A9">
              <w:rPr>
                <w:rFonts w:ascii="Franklin Gothic Book" w:eastAsia="Times New Roman" w:hAnsi="Franklin Gothic Book" w:cs="Times New Roman"/>
                <w:sz w:val="18"/>
                <w:szCs w:val="18"/>
                <w:lang w:val="es-ES_tradnl" w:eastAsia="es-ES"/>
              </w:rPr>
              <w:t xml:space="preserve"> alquiler.</w:t>
            </w:r>
          </w:p>
          <w:p w:rsidR="00C93F88" w:rsidRPr="004078A9" w:rsidRDefault="00C93F8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695EB5" w:rsidRPr="004078A9" w:rsidRDefault="00695EB5"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461184" w:rsidRPr="004078A9" w:rsidRDefault="001D3C99"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4078A9">
              <w:rPr>
                <w:rFonts w:ascii="Franklin Gothic Book" w:eastAsia="Times New Roman" w:hAnsi="Franklin Gothic Book" w:cs="Times New Roman"/>
                <w:sz w:val="18"/>
                <w:szCs w:val="18"/>
                <w:lang w:val="es-ES_tradnl" w:eastAsia="es-ES"/>
              </w:rPr>
              <w:t xml:space="preserve"> </w:t>
            </w:r>
            <w:r w:rsidR="00F045FF" w:rsidRPr="004078A9">
              <w:rPr>
                <w:rFonts w:ascii="Franklin Gothic Book" w:eastAsia="Times New Roman" w:hAnsi="Franklin Gothic Book" w:cs="Times New Roman"/>
                <w:sz w:val="18"/>
                <w:szCs w:val="18"/>
                <w:lang w:val="es-ES_tradnl" w:eastAsia="es-ES"/>
              </w:rPr>
              <w:t xml:space="preserve">Se considerará que en una vivienda no se constituye residencia habitual  cuando </w:t>
            </w:r>
            <w:r w:rsidR="00F61CE8" w:rsidRPr="004078A9">
              <w:rPr>
                <w:rFonts w:ascii="Franklin Gothic Book" w:eastAsia="Times New Roman" w:hAnsi="Franklin Gothic Book" w:cs="Times New Roman"/>
                <w:sz w:val="18"/>
                <w:szCs w:val="18"/>
                <w:lang w:val="es-ES_tradnl" w:eastAsia="es-ES"/>
              </w:rPr>
              <w:t xml:space="preserve">no haya nadie empadronado </w:t>
            </w:r>
            <w:r w:rsidR="00F045FF" w:rsidRPr="004078A9">
              <w:rPr>
                <w:rFonts w:ascii="Franklin Gothic Book" w:eastAsia="Times New Roman" w:hAnsi="Franklin Gothic Book" w:cs="Times New Roman"/>
                <w:sz w:val="18"/>
                <w:szCs w:val="18"/>
                <w:lang w:val="es-ES_tradnl" w:eastAsia="es-ES"/>
              </w:rPr>
              <w:t xml:space="preserve">a 1 de enero. </w:t>
            </w:r>
            <w:r w:rsidR="00DC0D3F" w:rsidRPr="004078A9">
              <w:rPr>
                <w:rFonts w:ascii="Franklin Gothic Book" w:eastAsia="Times New Roman" w:hAnsi="Franklin Gothic Book" w:cs="Times New Roman"/>
                <w:sz w:val="18"/>
                <w:szCs w:val="18"/>
                <w:lang w:val="es-ES_tradnl" w:eastAsia="es-ES"/>
              </w:rPr>
              <w:t xml:space="preserve">En los casos en los que las viviendas se destinen a actividades no residenciales compatibles con el uso de vivienda, se deberá acreditar dicha circunstancia con el proyecto de actividad correspondiente. </w:t>
            </w:r>
          </w:p>
          <w:p w:rsidR="005D6FAC" w:rsidRPr="004078A9" w:rsidRDefault="005D6FAC"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C93F88" w:rsidRPr="004078A9" w:rsidRDefault="00C93F8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4078A9">
              <w:rPr>
                <w:rFonts w:ascii="Franklin Gothic Book" w:eastAsia="Times New Roman" w:hAnsi="Franklin Gothic Book" w:cs="Times New Roman"/>
                <w:sz w:val="18"/>
                <w:szCs w:val="18"/>
                <w:lang w:val="es-ES_tradnl" w:eastAsia="es-ES"/>
              </w:rPr>
              <w:t xml:space="preserve">Asimismo </w:t>
            </w:r>
            <w:r w:rsidR="00DF48C6" w:rsidRPr="004078A9">
              <w:rPr>
                <w:rFonts w:ascii="Franklin Gothic Book" w:eastAsia="Times New Roman" w:hAnsi="Franklin Gothic Book" w:cs="Times New Roman"/>
                <w:sz w:val="18"/>
                <w:szCs w:val="18"/>
                <w:lang w:val="es-ES_tradnl" w:eastAsia="es-ES"/>
              </w:rPr>
              <w:t xml:space="preserve">a </w:t>
            </w:r>
            <w:r w:rsidRPr="004078A9">
              <w:rPr>
                <w:rFonts w:ascii="Franklin Gothic Book" w:eastAsia="Times New Roman" w:hAnsi="Franklin Gothic Book" w:cs="Times New Roman"/>
                <w:sz w:val="18"/>
                <w:szCs w:val="18"/>
                <w:lang w:val="es-ES_tradnl" w:eastAsia="es-ES"/>
              </w:rPr>
              <w:t>las viviendas cuyas personas titulares hayan sido ingresadas en una residenci</w:t>
            </w:r>
            <w:r w:rsidR="00DF48C6" w:rsidRPr="004078A9">
              <w:rPr>
                <w:rFonts w:ascii="Franklin Gothic Book" w:eastAsia="Times New Roman" w:hAnsi="Franklin Gothic Book" w:cs="Times New Roman"/>
                <w:sz w:val="18"/>
                <w:szCs w:val="18"/>
                <w:lang w:val="es-ES_tradnl" w:eastAsia="es-ES"/>
              </w:rPr>
              <w:t>a para personas mayores no se les exigirá el recargo del 5</w:t>
            </w:r>
            <w:r w:rsidRPr="004078A9">
              <w:rPr>
                <w:rFonts w:ascii="Franklin Gothic Book" w:eastAsia="Times New Roman" w:hAnsi="Franklin Gothic Book" w:cs="Times New Roman"/>
                <w:sz w:val="18"/>
                <w:szCs w:val="18"/>
                <w:lang w:val="es-ES_tradnl" w:eastAsia="es-ES"/>
              </w:rPr>
              <w:t xml:space="preserve">0% </w:t>
            </w:r>
            <w:r w:rsidR="00DF48C6" w:rsidRPr="004078A9">
              <w:rPr>
                <w:rFonts w:ascii="Franklin Gothic Book" w:eastAsia="Times New Roman" w:hAnsi="Franklin Gothic Book" w:cs="Times New Roman"/>
                <w:sz w:val="18"/>
                <w:szCs w:val="18"/>
                <w:lang w:val="es-ES_tradnl" w:eastAsia="es-ES"/>
              </w:rPr>
              <w:t>cuando</w:t>
            </w:r>
            <w:r w:rsidRPr="004078A9">
              <w:rPr>
                <w:rFonts w:ascii="Franklin Gothic Book" w:eastAsia="Times New Roman" w:hAnsi="Franklin Gothic Book" w:cs="Times New Roman"/>
                <w:sz w:val="18"/>
                <w:szCs w:val="18"/>
                <w:lang w:val="es-ES_tradnl" w:eastAsia="es-ES"/>
              </w:rPr>
              <w:t xml:space="preserve"> no constituyan residencia habitual</w:t>
            </w:r>
            <w:r w:rsidR="00DF48C6" w:rsidRPr="004078A9">
              <w:rPr>
                <w:rFonts w:ascii="Franklin Gothic Book" w:eastAsia="Times New Roman" w:hAnsi="Franklin Gothic Book" w:cs="Times New Roman"/>
                <w:sz w:val="18"/>
                <w:szCs w:val="18"/>
                <w:lang w:val="es-ES_tradnl" w:eastAsia="es-ES"/>
              </w:rPr>
              <w:t xml:space="preserve"> a 1 de enero. La no exigencia del </w:t>
            </w:r>
            <w:r w:rsidRPr="004078A9">
              <w:rPr>
                <w:rFonts w:ascii="Franklin Gothic Book" w:eastAsia="Times New Roman" w:hAnsi="Franklin Gothic Book" w:cs="Times New Roman"/>
                <w:sz w:val="18"/>
                <w:szCs w:val="18"/>
                <w:lang w:val="es-ES_tradnl" w:eastAsia="es-ES"/>
              </w:rPr>
              <w:t xml:space="preserve">recargo tendrá un plazo de 3 años contados a partir del </w:t>
            </w:r>
            <w:r w:rsidRPr="004078A9">
              <w:rPr>
                <w:rFonts w:ascii="Franklin Gothic Book" w:eastAsia="Times New Roman" w:hAnsi="Franklin Gothic Book" w:cs="Times New Roman"/>
                <w:sz w:val="18"/>
                <w:szCs w:val="18"/>
                <w:lang w:val="es-ES_tradnl" w:eastAsia="es-ES"/>
              </w:rPr>
              <w:lastRenderedPageBreak/>
              <w:t>día de ingreso en la residencia, pero deberá acreditar</w:t>
            </w:r>
            <w:r w:rsidR="00DF48C6" w:rsidRPr="004078A9">
              <w:rPr>
                <w:rFonts w:ascii="Franklin Gothic Book" w:eastAsia="Times New Roman" w:hAnsi="Franklin Gothic Book" w:cs="Times New Roman"/>
                <w:sz w:val="18"/>
                <w:szCs w:val="18"/>
                <w:lang w:val="es-ES_tradnl" w:eastAsia="es-ES"/>
              </w:rPr>
              <w:t>se tal circunstancia anualmente.</w:t>
            </w:r>
          </w:p>
          <w:p w:rsidR="00C93F88" w:rsidRPr="004078A9" w:rsidRDefault="00C93F8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FD75D8" w:rsidRPr="00C47BBB" w:rsidRDefault="00F045FF"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4078A9">
              <w:rPr>
                <w:rFonts w:ascii="Franklin Gothic Book" w:eastAsia="Times New Roman" w:hAnsi="Franklin Gothic Book" w:cs="Times New Roman"/>
                <w:sz w:val="18"/>
                <w:szCs w:val="18"/>
                <w:lang w:val="es-ES_tradnl" w:eastAsia="es-ES"/>
              </w:rPr>
              <w:t>En el caso de las viviendas en régimen de alquiler, se co</w:t>
            </w:r>
            <w:r w:rsidR="00203A8D" w:rsidRPr="004078A9">
              <w:rPr>
                <w:rFonts w:ascii="Franklin Gothic Book" w:eastAsia="Times New Roman" w:hAnsi="Franklin Gothic Book" w:cs="Times New Roman"/>
                <w:sz w:val="18"/>
                <w:szCs w:val="18"/>
                <w:lang w:val="es-ES_tradnl" w:eastAsia="es-ES"/>
              </w:rPr>
              <w:t>n</w:t>
            </w:r>
            <w:r w:rsidRPr="004078A9">
              <w:rPr>
                <w:rFonts w:ascii="Franklin Gothic Book" w:eastAsia="Times New Roman" w:hAnsi="Franklin Gothic Book" w:cs="Times New Roman"/>
                <w:sz w:val="18"/>
                <w:szCs w:val="18"/>
                <w:lang w:val="es-ES_tradnl" w:eastAsia="es-ES"/>
              </w:rPr>
              <w:t>siderará que constituye residencia habitual cuando a 1 de ener</w:t>
            </w:r>
            <w:r w:rsidR="007A2295" w:rsidRPr="004078A9">
              <w:rPr>
                <w:rFonts w:ascii="Franklin Gothic Book" w:eastAsia="Times New Roman" w:hAnsi="Franklin Gothic Book" w:cs="Times New Roman"/>
                <w:sz w:val="18"/>
                <w:szCs w:val="18"/>
                <w:lang w:val="es-ES_tradnl" w:eastAsia="es-ES"/>
              </w:rPr>
              <w:t>o exista contrato legal vigente</w:t>
            </w:r>
            <w:r w:rsidR="00F93D8E" w:rsidRPr="004078A9">
              <w:rPr>
                <w:rFonts w:ascii="Franklin Gothic Book" w:eastAsia="Times New Roman" w:hAnsi="Franklin Gothic Book" w:cs="Times New Roman"/>
                <w:sz w:val="18"/>
                <w:szCs w:val="18"/>
                <w:lang w:val="es-ES_tradnl" w:eastAsia="es-ES"/>
              </w:rPr>
              <w:t>. Los contratos celebrados a partir del 26 de setiembre</w:t>
            </w:r>
            <w:r w:rsidR="00F93D8E" w:rsidRPr="00C47BBB">
              <w:rPr>
                <w:rFonts w:ascii="Franklin Gothic Book" w:eastAsia="Times New Roman" w:hAnsi="Franklin Gothic Book" w:cs="Times New Roman"/>
                <w:sz w:val="18"/>
                <w:szCs w:val="18"/>
                <w:lang w:val="es-ES_tradnl" w:eastAsia="es-ES"/>
              </w:rPr>
              <w:t xml:space="preserve"> de 2015 </w:t>
            </w:r>
            <w:r w:rsidR="002F6B5D" w:rsidRPr="00C47BBB">
              <w:rPr>
                <w:rFonts w:ascii="Franklin Gothic Book" w:eastAsia="Times New Roman" w:hAnsi="Franklin Gothic Book" w:cs="Times New Roman"/>
                <w:sz w:val="18"/>
                <w:szCs w:val="18"/>
                <w:lang w:val="es-ES_tradnl" w:eastAsia="es-ES"/>
              </w:rPr>
              <w:t xml:space="preserve"> </w:t>
            </w:r>
            <w:r w:rsidR="00F93D8E" w:rsidRPr="00C47BBB">
              <w:rPr>
                <w:rFonts w:ascii="Franklin Gothic Book" w:eastAsia="Times New Roman" w:hAnsi="Franklin Gothic Book" w:cs="Times New Roman"/>
                <w:sz w:val="18"/>
                <w:szCs w:val="18"/>
                <w:lang w:val="es-ES_tradnl" w:eastAsia="es-ES"/>
              </w:rPr>
              <w:t>deberán justi</w:t>
            </w:r>
            <w:r w:rsidR="00CE6678" w:rsidRPr="00C47BBB">
              <w:rPr>
                <w:rFonts w:ascii="Franklin Gothic Book" w:eastAsia="Times New Roman" w:hAnsi="Franklin Gothic Book" w:cs="Times New Roman"/>
                <w:sz w:val="18"/>
                <w:szCs w:val="18"/>
                <w:lang w:val="es-ES_tradnl" w:eastAsia="es-ES"/>
              </w:rPr>
              <w:t>fi</w:t>
            </w:r>
            <w:r w:rsidR="00F93D8E" w:rsidRPr="00C47BBB">
              <w:rPr>
                <w:rFonts w:ascii="Franklin Gothic Book" w:eastAsia="Times New Roman" w:hAnsi="Franklin Gothic Book" w:cs="Times New Roman"/>
                <w:sz w:val="18"/>
                <w:szCs w:val="18"/>
                <w:lang w:val="es-ES_tradnl" w:eastAsia="es-ES"/>
              </w:rPr>
              <w:t>car</w:t>
            </w:r>
            <w:r w:rsidR="002F6B5D" w:rsidRPr="00C47BBB">
              <w:rPr>
                <w:rFonts w:ascii="Franklin Gothic Book" w:eastAsia="Times New Roman" w:hAnsi="Franklin Gothic Book" w:cs="Times New Roman"/>
                <w:sz w:val="18"/>
                <w:szCs w:val="18"/>
                <w:lang w:val="es-ES_tradnl" w:eastAsia="es-ES"/>
              </w:rPr>
              <w:t xml:space="preserve"> </w:t>
            </w:r>
            <w:r w:rsidR="00B627B9" w:rsidRPr="00C47BBB">
              <w:rPr>
                <w:rFonts w:ascii="Franklin Gothic Book" w:eastAsia="Times New Roman" w:hAnsi="Franklin Gothic Book" w:cs="Times New Roman"/>
                <w:sz w:val="18"/>
                <w:szCs w:val="18"/>
                <w:lang w:val="es-ES_tradnl" w:eastAsia="es-ES"/>
              </w:rPr>
              <w:t xml:space="preserve"> haber depositado fianza </w:t>
            </w:r>
            <w:r w:rsidR="002F6B5D" w:rsidRPr="00C47BBB">
              <w:rPr>
                <w:rFonts w:ascii="Franklin Gothic Book" w:eastAsia="Times New Roman" w:hAnsi="Franklin Gothic Book" w:cs="Times New Roman"/>
                <w:sz w:val="18"/>
                <w:szCs w:val="18"/>
                <w:lang w:val="es-ES_tradnl" w:eastAsia="es-ES"/>
              </w:rPr>
              <w:t xml:space="preserve"> y haber practicado la inscripción en el S</w:t>
            </w:r>
            <w:r w:rsidR="00B627B9" w:rsidRPr="00C47BBB">
              <w:rPr>
                <w:rFonts w:ascii="Franklin Gothic Book" w:eastAsia="Times New Roman" w:hAnsi="Franklin Gothic Book" w:cs="Times New Roman"/>
                <w:sz w:val="18"/>
                <w:szCs w:val="18"/>
                <w:lang w:val="es-ES_tradnl" w:eastAsia="es-ES"/>
              </w:rPr>
              <w:t>ervicio Bizilagun</w:t>
            </w:r>
            <w:r w:rsidR="00051155" w:rsidRPr="00C47BBB">
              <w:rPr>
                <w:rFonts w:ascii="Franklin Gothic Book" w:eastAsia="Times New Roman" w:hAnsi="Franklin Gothic Book" w:cs="Times New Roman"/>
                <w:sz w:val="18"/>
                <w:szCs w:val="18"/>
                <w:lang w:val="es-ES_tradnl" w:eastAsia="es-ES"/>
              </w:rPr>
              <w:t xml:space="preserve"> del Gobierno Vasco</w:t>
            </w:r>
            <w:r w:rsidR="00A76A88" w:rsidRPr="00C47BBB">
              <w:rPr>
                <w:rFonts w:ascii="Franklin Gothic Book" w:eastAsia="Times New Roman" w:hAnsi="Franklin Gothic Book" w:cs="Times New Roman"/>
                <w:sz w:val="18"/>
                <w:szCs w:val="18"/>
                <w:lang w:val="es-ES_tradnl" w:eastAsia="es-ES"/>
              </w:rPr>
              <w:t>.</w:t>
            </w:r>
          </w:p>
          <w:p w:rsidR="00E17A83" w:rsidRPr="00C47BBB" w:rsidRDefault="00E17A83"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E17A83" w:rsidRPr="00C47BBB" w:rsidRDefault="00E17A83"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A6094" w:rsidRPr="00C47BBB" w:rsidRDefault="002A6094"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A76A88" w:rsidRPr="00C47BBB" w:rsidRDefault="00A76A8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u w:val="single"/>
                <w:lang w:val="es-ES_tradnl" w:eastAsia="es-ES"/>
              </w:rPr>
            </w:pPr>
            <w:r w:rsidRPr="00C47BBB">
              <w:rPr>
                <w:rFonts w:ascii="Franklin Gothic Book" w:eastAsia="Times New Roman" w:hAnsi="Franklin Gothic Book" w:cs="Times New Roman"/>
                <w:sz w:val="18"/>
                <w:szCs w:val="18"/>
                <w:u w:val="single"/>
                <w:lang w:val="es-ES_tradnl" w:eastAsia="es-ES"/>
              </w:rPr>
              <w:t>REQUISITOS Y DOCUMENTACION A PRESENTAR ANUALMENTE PARA SU CONCESIÓN:</w:t>
            </w:r>
          </w:p>
          <w:p w:rsidR="00E17A83" w:rsidRPr="00C47BBB" w:rsidRDefault="00E17A83"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u w:val="single"/>
                <w:lang w:val="es-ES_tradnl" w:eastAsia="es-ES"/>
              </w:rPr>
            </w:pPr>
          </w:p>
          <w:p w:rsidR="00A76A88" w:rsidRPr="00C47BBB" w:rsidRDefault="00A76A88" w:rsidP="00A76A88">
            <w:pPr>
              <w:pStyle w:val="Prrafodelista"/>
              <w:numPr>
                <w:ilvl w:val="0"/>
                <w:numId w:val="4"/>
              </w:num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Contrato de alquiler legal vigente a 1 de enero del ejercicio en curso.</w:t>
            </w:r>
          </w:p>
          <w:p w:rsidR="009C5B17" w:rsidRPr="00C47BBB" w:rsidRDefault="00555D76" w:rsidP="00C20587">
            <w:pPr>
              <w:pStyle w:val="Prrafodelista"/>
              <w:numPr>
                <w:ilvl w:val="0"/>
                <w:numId w:val="4"/>
              </w:numPr>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H</w:t>
            </w:r>
            <w:r w:rsidR="00A76A88" w:rsidRPr="00C47BBB">
              <w:rPr>
                <w:rFonts w:ascii="Franklin Gothic Book" w:eastAsia="Times New Roman" w:hAnsi="Franklin Gothic Book" w:cs="Times New Roman"/>
                <w:sz w:val="18"/>
                <w:szCs w:val="18"/>
                <w:lang w:val="es-ES_tradnl" w:eastAsia="es-ES"/>
              </w:rPr>
              <w:t xml:space="preserve">aber depositado </w:t>
            </w:r>
            <w:r w:rsidRPr="00C47BBB">
              <w:rPr>
                <w:rFonts w:ascii="Franklin Gothic Book" w:eastAsia="Times New Roman" w:hAnsi="Franklin Gothic Book" w:cs="Times New Roman"/>
                <w:sz w:val="18"/>
                <w:szCs w:val="18"/>
                <w:lang w:val="es-ES_tradnl" w:eastAsia="es-ES"/>
              </w:rPr>
              <w:t xml:space="preserve">la </w:t>
            </w:r>
            <w:r w:rsidR="00A76A88" w:rsidRPr="00C47BBB">
              <w:rPr>
                <w:rFonts w:ascii="Franklin Gothic Book" w:eastAsia="Times New Roman" w:hAnsi="Franklin Gothic Book" w:cs="Times New Roman"/>
                <w:sz w:val="18"/>
                <w:szCs w:val="18"/>
                <w:lang w:val="es-ES_tradnl" w:eastAsia="es-ES"/>
              </w:rPr>
              <w:t>fianza  y practicado la inscripción en el Servicio Bizilagun del Gobierno Vasco.</w:t>
            </w:r>
          </w:p>
          <w:p w:rsidR="00A76A88" w:rsidRPr="00C47BBB" w:rsidRDefault="009D5245" w:rsidP="008B7932">
            <w:pPr>
              <w:pStyle w:val="Prrafodelista"/>
              <w:numPr>
                <w:ilvl w:val="0"/>
                <w:numId w:val="4"/>
              </w:numPr>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Justificante de ingreso correspondiente al</w:t>
            </w:r>
            <w:r w:rsidR="00A76A88" w:rsidRPr="00C47BBB">
              <w:rPr>
                <w:rFonts w:ascii="Franklin Gothic Book" w:eastAsia="Times New Roman" w:hAnsi="Franklin Gothic Book" w:cs="Times New Roman"/>
                <w:sz w:val="18"/>
                <w:szCs w:val="18"/>
                <w:lang w:val="es-ES_tradnl" w:eastAsia="es-ES"/>
              </w:rPr>
              <w:t xml:space="preserve"> alquiler del mes de enero del ejercicio en curso.</w:t>
            </w:r>
          </w:p>
          <w:p w:rsidR="00A76A88" w:rsidRPr="00C47BBB" w:rsidRDefault="00A76A88" w:rsidP="00A76A88">
            <w:pPr>
              <w:pStyle w:val="Prrafodelista"/>
              <w:numPr>
                <w:ilvl w:val="0"/>
                <w:numId w:val="4"/>
              </w:numPr>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Plazo de solicitud: del 1 de enero al 15 de marzo.</w:t>
            </w:r>
          </w:p>
          <w:p w:rsidR="00950C8B" w:rsidRPr="00C47BBB" w:rsidRDefault="00950C8B" w:rsidP="00950C8B">
            <w:pPr>
              <w:pStyle w:val="Prrafodelista"/>
              <w:rPr>
                <w:rFonts w:ascii="Franklin Gothic Book" w:eastAsia="Times New Roman" w:hAnsi="Franklin Gothic Book" w:cs="Times New Roman"/>
                <w:sz w:val="18"/>
                <w:szCs w:val="18"/>
                <w:lang w:val="es-ES_tradnl" w:eastAsia="es-ES"/>
              </w:rPr>
            </w:pPr>
          </w:p>
          <w:p w:rsidR="009C5B17" w:rsidRPr="00C47BBB" w:rsidRDefault="00BF48EA" w:rsidP="002A6094">
            <w:pPr>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El recargo del 50 % no se aplicará en aquellos casos en que la persona propietaria de la vivienda sujeto del impuesto, siendo vivienda habitual, no esté empadronada en la misma por tener la condición de "cuidadora del entorno" y hallarse por tanto empadronada en la vivienda de la persona dependiente a la que cuida. </w:t>
            </w:r>
          </w:p>
          <w:p w:rsidR="00D97BF3" w:rsidRPr="00C47BBB" w:rsidRDefault="00D97BF3" w:rsidP="00AC1632">
            <w:pPr>
              <w:rPr>
                <w:rFonts w:ascii="Franklin Gothic Book" w:eastAsia="Times New Roman" w:hAnsi="Franklin Gothic Book" w:cs="Times New Roman"/>
                <w:sz w:val="18"/>
                <w:szCs w:val="18"/>
                <w:lang w:val="es-ES_tradnl" w:eastAsia="es-ES"/>
              </w:rPr>
            </w:pPr>
          </w:p>
          <w:p w:rsidR="00D97BF3" w:rsidRPr="00C47BBB" w:rsidRDefault="00D97BF3" w:rsidP="005B74DE">
            <w:pPr>
              <w:jc w:val="both"/>
              <w:rPr>
                <w:rFonts w:ascii="Franklin Gothic Book" w:eastAsia="Times New Roman" w:hAnsi="Franklin Gothic Book" w:cs="Times New Roman"/>
                <w:b/>
                <w:sz w:val="18"/>
                <w:szCs w:val="18"/>
                <w:lang w:val="es-ES_tradnl" w:eastAsia="es-ES"/>
              </w:rPr>
            </w:pPr>
            <w:r w:rsidRPr="00C47BBB">
              <w:rPr>
                <w:rFonts w:ascii="Franklin Gothic Book" w:eastAsia="Times New Roman" w:hAnsi="Franklin Gothic Book" w:cs="Times New Roman"/>
                <w:b/>
                <w:sz w:val="18"/>
                <w:szCs w:val="18"/>
                <w:lang w:val="es-ES_tradnl" w:eastAsia="es-ES"/>
              </w:rPr>
              <w:t>El recargo no se aplicará en aquellas viviendas que participen en el Programa de Vivienda Vacía del Gobierno Vasco, en el Programa de Alquiler social del Ayuntamiento o las que sean alquiladas a personas que han sufrido desahucio.</w:t>
            </w:r>
          </w:p>
          <w:p w:rsidR="009C5B17" w:rsidRPr="00C47BBB" w:rsidRDefault="009C5B17"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u w:val="single"/>
                <w:lang w:val="es-ES_tradnl" w:eastAsia="es-ES"/>
              </w:rPr>
            </w:pPr>
          </w:p>
          <w:p w:rsidR="002A6094" w:rsidRPr="00C47BBB" w:rsidRDefault="002A6094"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u w:val="single"/>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s-ES_tradnl" w:eastAsia="es-ES"/>
              </w:rPr>
            </w:pPr>
            <w:r w:rsidRPr="00C47BBB">
              <w:rPr>
                <w:rFonts w:ascii="Franklin Gothic Book" w:eastAsia="Times New Roman" w:hAnsi="Franklin Gothic Book" w:cs="Times New Roman"/>
                <w:b/>
                <w:sz w:val="18"/>
                <w:szCs w:val="18"/>
                <w:u w:val="single"/>
                <w:lang w:val="es-ES_tradnl" w:eastAsia="es-ES"/>
              </w:rPr>
              <w:t xml:space="preserve">IV. EXENCIONES Y BONIFICACIONES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b/>
                <w:sz w:val="18"/>
                <w:szCs w:val="18"/>
                <w:u w:val="single"/>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b/>
                <w:sz w:val="18"/>
                <w:szCs w:val="18"/>
                <w:lang w:val="es-ES_tradnl" w:eastAsia="es-ES"/>
              </w:rPr>
              <w:t xml:space="preserve">Artículo 4º.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b/>
                <w:sz w:val="18"/>
                <w:szCs w:val="18"/>
                <w:u w:val="single"/>
                <w:lang w:val="es-ES_tradnl" w:eastAsia="es-ES"/>
              </w:rPr>
            </w:pPr>
          </w:p>
          <w:p w:rsidR="00220FF8" w:rsidRPr="00C47BBB" w:rsidRDefault="00BF48EA" w:rsidP="00AC1632">
            <w:pPr>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1.- Se establece la bonificación del 50% para los inmuebles que constituyan el objeto de la actividad de las empresas de urbanización, construcción y promoción de inmuebles, en los términos del artículo 15.1. a) de la Norma Foral 12/89, de 15 de Julio. </w:t>
            </w:r>
          </w:p>
          <w:p w:rsidR="00220FF8" w:rsidRPr="00C47BBB" w:rsidRDefault="00220FF8" w:rsidP="00AC1632">
            <w:pPr>
              <w:jc w:val="both"/>
              <w:rPr>
                <w:rFonts w:ascii="Franklin Gothic Book" w:eastAsia="Times New Roman" w:hAnsi="Franklin Gothic Book" w:cs="Times New Roman"/>
                <w:sz w:val="18"/>
                <w:szCs w:val="18"/>
                <w:u w:val="single"/>
                <w:lang w:val="es-ES_tradnl" w:eastAsia="es-ES"/>
              </w:rPr>
            </w:pPr>
          </w:p>
          <w:p w:rsidR="00220FF8" w:rsidRPr="00C47BBB" w:rsidRDefault="00BF48EA" w:rsidP="00AC1632">
            <w:pPr>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2.- Se establece la bonificación del 25% durante</w:t>
            </w:r>
            <w:r w:rsidR="00513188" w:rsidRPr="00C47BBB">
              <w:rPr>
                <w:rFonts w:ascii="Franklin Gothic Book" w:eastAsia="Times New Roman" w:hAnsi="Franklin Gothic Book" w:cs="Times New Roman"/>
                <w:sz w:val="18"/>
                <w:szCs w:val="18"/>
                <w:lang w:val="es-ES_tradnl" w:eastAsia="es-ES"/>
              </w:rPr>
              <w:t xml:space="preserve"> </w:t>
            </w:r>
            <w:r w:rsidRPr="00C47BBB">
              <w:rPr>
                <w:rFonts w:ascii="Franklin Gothic Book" w:eastAsia="Times New Roman" w:hAnsi="Franklin Gothic Book" w:cs="Times New Roman"/>
                <w:sz w:val="18"/>
                <w:szCs w:val="18"/>
                <w:lang w:val="es-ES_tradnl" w:eastAsia="es-ES"/>
              </w:rPr>
              <w:t xml:space="preserve"> los tres primeros años desde la concesión de la calificación definitiva a las viviendas de protección oficial. </w:t>
            </w:r>
          </w:p>
          <w:p w:rsidR="00220FF8" w:rsidRPr="00C47BBB" w:rsidRDefault="00220FF8" w:rsidP="00AC1632">
            <w:pPr>
              <w:jc w:val="both"/>
              <w:rPr>
                <w:rFonts w:ascii="Franklin Gothic Book" w:eastAsia="Times New Roman" w:hAnsi="Franklin Gothic Book" w:cs="Times New Roman"/>
                <w:sz w:val="18"/>
                <w:szCs w:val="18"/>
                <w:lang w:val="es-ES_tradnl" w:eastAsia="es-ES"/>
              </w:rPr>
            </w:pPr>
          </w:p>
          <w:p w:rsidR="00220FF8" w:rsidRPr="00C47BBB" w:rsidRDefault="00BF48EA" w:rsidP="00AC1632">
            <w:pPr>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3.-  Se establece la bonificación del 50% para aquellas viviendas qu</w:t>
            </w:r>
            <w:r w:rsidR="007A2295" w:rsidRPr="00C47BBB">
              <w:rPr>
                <w:rFonts w:ascii="Franklin Gothic Book" w:eastAsia="Times New Roman" w:hAnsi="Franklin Gothic Book" w:cs="Times New Roman"/>
                <w:sz w:val="18"/>
                <w:szCs w:val="18"/>
                <w:lang w:val="es-ES_tradnl" w:eastAsia="es-ES"/>
              </w:rPr>
              <w:t>e participen en el Programa de V</w:t>
            </w:r>
            <w:r w:rsidRPr="00C47BBB">
              <w:rPr>
                <w:rFonts w:ascii="Franklin Gothic Book" w:eastAsia="Times New Roman" w:hAnsi="Franklin Gothic Book" w:cs="Times New Roman"/>
                <w:sz w:val="18"/>
                <w:szCs w:val="18"/>
                <w:lang w:val="es-ES_tradnl" w:eastAsia="es-ES"/>
              </w:rPr>
              <w:t xml:space="preserve">ivienda Vacía del Gobierno Vasco, en el Programa de Alquiler Social del Ayuntamiento </w:t>
            </w:r>
            <w:r w:rsidR="003B12BE">
              <w:rPr>
                <w:rFonts w:ascii="Franklin Gothic Book" w:eastAsia="Times New Roman" w:hAnsi="Franklin Gothic Book" w:cs="Times New Roman"/>
                <w:sz w:val="18"/>
                <w:szCs w:val="18"/>
                <w:lang w:val="es-ES_tradnl" w:eastAsia="es-ES"/>
              </w:rPr>
              <w:t>o</w:t>
            </w:r>
            <w:r w:rsidRPr="00C47BBB">
              <w:rPr>
                <w:rFonts w:ascii="Franklin Gothic Book" w:eastAsia="Times New Roman" w:hAnsi="Franklin Gothic Book" w:cs="Times New Roman"/>
                <w:sz w:val="18"/>
                <w:szCs w:val="18"/>
                <w:lang w:val="es-ES_tradnl" w:eastAsia="es-ES"/>
              </w:rPr>
              <w:t xml:space="preserve"> sean alquiladas a personas que han sufrido desahucio. </w:t>
            </w:r>
          </w:p>
          <w:p w:rsidR="00220FF8" w:rsidRPr="00C47BBB" w:rsidRDefault="00220FF8" w:rsidP="00AC1632">
            <w:pPr>
              <w:jc w:val="both"/>
              <w:rPr>
                <w:rFonts w:ascii="Franklin Gothic Book" w:eastAsia="Times New Roman" w:hAnsi="Franklin Gothic Book" w:cs="Times New Roman"/>
                <w:sz w:val="18"/>
                <w:szCs w:val="18"/>
                <w:lang w:val="es-ES_tradnl" w:eastAsia="es-ES"/>
              </w:rPr>
            </w:pPr>
          </w:p>
          <w:p w:rsidR="00220FF8" w:rsidRPr="00C47BBB" w:rsidRDefault="00BF48EA" w:rsidP="00AC1632">
            <w:pPr>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4.- Se establece la bonificación del 25% para aquellas viviendas equipadas con sistemas de aprovechamiento térmico o eléctrico con energía solar y que estén en funcionamiento. Todos los años se deberá demostrar el correcto funcionamiento. </w:t>
            </w:r>
            <w:r w:rsidR="00AD1F3D" w:rsidRPr="00C47BBB">
              <w:rPr>
                <w:rFonts w:ascii="Franklin Gothic Book" w:eastAsia="Times New Roman" w:hAnsi="Franklin Gothic Book" w:cs="Times New Roman"/>
                <w:sz w:val="18"/>
                <w:szCs w:val="18"/>
                <w:lang w:val="es-ES_tradnl" w:eastAsia="es-ES"/>
              </w:rPr>
              <w:t>No se aplicará la bonificación a las instalaciones de energías renovables que se hayan ejecutado porque existía la obligación legal de su instalación (desde la entrada en vigor del Código Técnico de la Edificación).</w:t>
            </w:r>
          </w:p>
          <w:p w:rsidR="006F27AC" w:rsidRPr="00C47BBB" w:rsidRDefault="006F27AC" w:rsidP="00AC1632">
            <w:pPr>
              <w:jc w:val="both"/>
              <w:rPr>
                <w:rFonts w:ascii="Franklin Gothic Book" w:eastAsia="Times New Roman" w:hAnsi="Franklin Gothic Book" w:cs="Times New Roman"/>
                <w:sz w:val="18"/>
                <w:szCs w:val="18"/>
                <w:lang w:val="es-ES_tradnl" w:eastAsia="es-ES"/>
              </w:rPr>
            </w:pPr>
          </w:p>
          <w:p w:rsidR="00220FF8" w:rsidRDefault="00BF48EA" w:rsidP="00AC1632">
            <w:pPr>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5.-Bonificación del 50% de la cuota íntegra del impuesto a favor de aquellos sujetos pasivos que ostenten la condición de titulares de familia numerosa de clase general</w:t>
            </w:r>
            <w:r w:rsidR="00945BFB" w:rsidRPr="00C47BBB">
              <w:rPr>
                <w:rFonts w:ascii="Franklin Gothic Book" w:eastAsia="Times New Roman" w:hAnsi="Franklin Gothic Book" w:cs="Times New Roman"/>
                <w:sz w:val="18"/>
                <w:szCs w:val="18"/>
                <w:lang w:val="es-ES_tradnl" w:eastAsia="es-ES"/>
              </w:rPr>
              <w:t xml:space="preserve"> </w:t>
            </w:r>
            <w:r w:rsidRPr="00C47BBB">
              <w:rPr>
                <w:rFonts w:ascii="Franklin Gothic Book" w:eastAsia="Times New Roman" w:hAnsi="Franklin Gothic Book" w:cs="Times New Roman"/>
                <w:sz w:val="18"/>
                <w:szCs w:val="18"/>
                <w:lang w:val="es-ES_tradnl" w:eastAsia="es-ES"/>
              </w:rPr>
              <w:t xml:space="preserve">y del 75% para familias numerosas de clase especial y mientras acrediten dicha condición. </w:t>
            </w:r>
          </w:p>
          <w:p w:rsidR="00C93F88" w:rsidRDefault="00C93F88" w:rsidP="00AC1632">
            <w:pPr>
              <w:jc w:val="both"/>
              <w:rPr>
                <w:rFonts w:ascii="Franklin Gothic Book" w:eastAsia="Times New Roman" w:hAnsi="Franklin Gothic Book" w:cs="Times New Roman"/>
                <w:sz w:val="18"/>
                <w:szCs w:val="18"/>
                <w:lang w:val="es-ES_tradnl" w:eastAsia="es-ES"/>
              </w:rPr>
            </w:pPr>
          </w:p>
          <w:p w:rsidR="00220FF8" w:rsidRPr="00C47BBB" w:rsidRDefault="00220FF8" w:rsidP="00AC1632">
            <w:pPr>
              <w:jc w:val="both"/>
              <w:rPr>
                <w:rFonts w:ascii="Franklin Gothic Book" w:eastAsia="Times New Roman" w:hAnsi="Franklin Gothic Book" w:cs="Times New Roman"/>
                <w:sz w:val="18"/>
                <w:szCs w:val="18"/>
                <w:lang w:val="es-ES_tradnl" w:eastAsia="es-ES"/>
              </w:rPr>
            </w:pPr>
          </w:p>
          <w:p w:rsidR="00220FF8" w:rsidRPr="00C47BBB" w:rsidRDefault="00BF48EA" w:rsidP="00AC1632">
            <w:pPr>
              <w:ind w:left="360"/>
              <w:jc w:val="both"/>
              <w:rPr>
                <w:rFonts w:ascii="Franklin Gothic Book" w:eastAsia="Times New Roman" w:hAnsi="Franklin Gothic Book" w:cs="Times New Roman"/>
                <w:sz w:val="18"/>
                <w:szCs w:val="18"/>
                <w:u w:val="single"/>
                <w:lang w:val="es-ES_tradnl" w:eastAsia="es-ES"/>
              </w:rPr>
            </w:pPr>
            <w:r w:rsidRPr="00C47BBB">
              <w:rPr>
                <w:rFonts w:ascii="Franklin Gothic Book" w:eastAsia="Times New Roman" w:hAnsi="Franklin Gothic Book" w:cs="Times New Roman"/>
                <w:sz w:val="18"/>
                <w:szCs w:val="18"/>
                <w:u w:val="single"/>
                <w:lang w:val="es-ES_tradnl" w:eastAsia="es-ES"/>
              </w:rPr>
              <w:t>Requisitos y documentación a presentar para su concesión:</w:t>
            </w:r>
          </w:p>
          <w:p w:rsidR="00220FF8" w:rsidRPr="00C47BBB" w:rsidRDefault="00BF48EA" w:rsidP="00AC1632">
            <w:pPr>
              <w:numPr>
                <w:ilvl w:val="0"/>
                <w:numId w:val="3"/>
              </w:numPr>
              <w:tabs>
                <w:tab w:val="clear" w:pos="360"/>
                <w:tab w:val="num" w:pos="720"/>
              </w:tabs>
              <w:ind w:left="720"/>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Vivienda habitual: certificado de empadronamiento.</w:t>
            </w:r>
          </w:p>
          <w:p w:rsidR="00220FF8" w:rsidRPr="00C47BBB" w:rsidRDefault="00BF48EA" w:rsidP="00AC1632">
            <w:pPr>
              <w:numPr>
                <w:ilvl w:val="0"/>
                <w:numId w:val="3"/>
              </w:numPr>
              <w:tabs>
                <w:tab w:val="clear" w:pos="360"/>
                <w:tab w:val="num" w:pos="720"/>
              </w:tabs>
              <w:ind w:left="720"/>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Valor catastral de la vivienda igual o inferior a 130.000 euros. En el supuesto que el valor catastral sea superior, se aplicará la bonificación hasta dicho importe. </w:t>
            </w:r>
          </w:p>
          <w:p w:rsidR="00220FF8" w:rsidRPr="00C47BBB" w:rsidRDefault="00BF48EA" w:rsidP="00AC1632">
            <w:pPr>
              <w:numPr>
                <w:ilvl w:val="0"/>
                <w:numId w:val="3"/>
              </w:numPr>
              <w:tabs>
                <w:tab w:val="clear" w:pos="360"/>
                <w:tab w:val="num" w:pos="720"/>
              </w:tabs>
              <w:ind w:left="720"/>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Copia del recibo del IBI </w:t>
            </w:r>
          </w:p>
          <w:p w:rsidR="00220FF8" w:rsidRPr="00C47BBB" w:rsidRDefault="00BF48EA" w:rsidP="00AC1632">
            <w:pPr>
              <w:numPr>
                <w:ilvl w:val="0"/>
                <w:numId w:val="3"/>
              </w:numPr>
              <w:tabs>
                <w:tab w:val="clear" w:pos="360"/>
                <w:tab w:val="num" w:pos="720"/>
              </w:tabs>
              <w:ind w:left="720"/>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Título de familia numerosa emitido por el Departamento de Servicios Sociales de la Diputación Foral en vigor. </w:t>
            </w:r>
          </w:p>
          <w:p w:rsidR="00220FF8" w:rsidRPr="00C47BBB" w:rsidRDefault="00BF48EA" w:rsidP="00AC1632">
            <w:pPr>
              <w:numPr>
                <w:ilvl w:val="0"/>
                <w:numId w:val="3"/>
              </w:numPr>
              <w:tabs>
                <w:tab w:val="clear" w:pos="360"/>
                <w:tab w:val="num" w:pos="720"/>
              </w:tabs>
              <w:ind w:left="720"/>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Declaración jurada de no ser propietarios de otros Bienes Inmuebles ( excepto un garaje, un trastero y en su caso, local en el que ejerza la actividad profesional) </w:t>
            </w:r>
          </w:p>
          <w:p w:rsidR="00220FF8" w:rsidRPr="00C47BBB" w:rsidRDefault="00BF48EA" w:rsidP="00AC1632">
            <w:pPr>
              <w:ind w:left="708"/>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Se admitirá la existencia de propiedad compartida de bienes heredados sin que lleguen a suponer el valor de otra vivienda.</w:t>
            </w:r>
          </w:p>
          <w:p w:rsidR="00220FF8" w:rsidRPr="00C47BBB" w:rsidRDefault="00BF48EA" w:rsidP="00AC1632">
            <w:pPr>
              <w:numPr>
                <w:ilvl w:val="0"/>
                <w:numId w:val="3"/>
              </w:numPr>
              <w:tabs>
                <w:tab w:val="clear" w:pos="360"/>
                <w:tab w:val="num" w:pos="720"/>
              </w:tabs>
              <w:ind w:left="720"/>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En caso de que el solicitante no sea el titular del recibo: declaración jurada del propietario de la vivienda, de que el mismo ha sido abonado por el solicitante. </w:t>
            </w:r>
          </w:p>
          <w:p w:rsidR="00220FF8" w:rsidRPr="00C47BBB" w:rsidRDefault="00BF48EA" w:rsidP="00AC1632">
            <w:pPr>
              <w:numPr>
                <w:ilvl w:val="0"/>
                <w:numId w:val="3"/>
              </w:numPr>
              <w:tabs>
                <w:tab w:val="clear" w:pos="360"/>
                <w:tab w:val="num" w:pos="720"/>
              </w:tabs>
              <w:ind w:left="720"/>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Plazo de solicitud: del 1 al 31 de enero. </w:t>
            </w:r>
          </w:p>
          <w:p w:rsidR="00220FF8" w:rsidRPr="00C47BBB" w:rsidRDefault="00BF48EA" w:rsidP="00AC1632">
            <w:pPr>
              <w:numPr>
                <w:ilvl w:val="0"/>
                <w:numId w:val="3"/>
              </w:numPr>
              <w:tabs>
                <w:tab w:val="clear" w:pos="360"/>
                <w:tab w:val="num" w:pos="720"/>
              </w:tabs>
              <w:ind w:left="720"/>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No gozarán de esta bonificación las familias con rentas superiores </w:t>
            </w:r>
            <w:r w:rsidR="00722828" w:rsidRPr="00C47BBB">
              <w:rPr>
                <w:rFonts w:ascii="Franklin Gothic Book" w:eastAsia="Times New Roman" w:hAnsi="Franklin Gothic Book" w:cs="Times New Roman"/>
                <w:sz w:val="18"/>
                <w:szCs w:val="18"/>
                <w:lang w:val="es-ES_tradnl" w:eastAsia="es-ES"/>
              </w:rPr>
              <w:t>a 6</w:t>
            </w:r>
            <w:r w:rsidRPr="00C47BBB">
              <w:rPr>
                <w:rFonts w:ascii="Franklin Gothic Book" w:eastAsia="Times New Roman" w:hAnsi="Franklin Gothic Book" w:cs="Times New Roman"/>
                <w:sz w:val="18"/>
                <w:szCs w:val="18"/>
                <w:lang w:val="es-ES_tradnl" w:eastAsia="es-ES"/>
              </w:rPr>
              <w:t xml:space="preserve">0.000 euros. </w:t>
            </w:r>
            <w:r w:rsidR="00093E40" w:rsidRPr="00C47BBB">
              <w:rPr>
                <w:rFonts w:ascii="Franklin Gothic Book" w:eastAsia="Times New Roman" w:hAnsi="Franklin Gothic Book" w:cs="Times New Roman"/>
                <w:sz w:val="18"/>
                <w:szCs w:val="18"/>
                <w:lang w:val="es-ES_tradnl" w:eastAsia="es-ES"/>
              </w:rPr>
              <w:t xml:space="preserve">Se deberá aportar </w:t>
            </w:r>
            <w:r w:rsidR="00937022" w:rsidRPr="00C47BBB">
              <w:rPr>
                <w:rFonts w:ascii="Franklin Gothic Book" w:eastAsia="Times New Roman" w:hAnsi="Franklin Gothic Book" w:cs="Times New Roman"/>
                <w:sz w:val="18"/>
                <w:szCs w:val="18"/>
                <w:lang w:val="es-ES_tradnl" w:eastAsia="es-ES"/>
              </w:rPr>
              <w:t>copia de la declaración de la renta del 201</w:t>
            </w:r>
            <w:r w:rsidR="005B74DE" w:rsidRPr="00C47BBB">
              <w:rPr>
                <w:rFonts w:ascii="Franklin Gothic Book" w:eastAsia="Times New Roman" w:hAnsi="Franklin Gothic Book" w:cs="Times New Roman"/>
                <w:sz w:val="18"/>
                <w:szCs w:val="18"/>
                <w:lang w:val="es-ES_tradnl" w:eastAsia="es-ES"/>
              </w:rPr>
              <w:t>8</w:t>
            </w:r>
            <w:r w:rsidR="00937022" w:rsidRPr="00C47BBB">
              <w:rPr>
                <w:rFonts w:ascii="Franklin Gothic Book" w:eastAsia="Times New Roman" w:hAnsi="Franklin Gothic Book" w:cs="Times New Roman"/>
                <w:sz w:val="18"/>
                <w:szCs w:val="18"/>
                <w:lang w:val="es-ES_tradnl" w:eastAsia="es-ES"/>
              </w:rPr>
              <w:t xml:space="preserve">, aceptada por la Diputación Foral de </w:t>
            </w:r>
            <w:proofErr w:type="spellStart"/>
            <w:r w:rsidR="00937022" w:rsidRPr="00C47BBB">
              <w:rPr>
                <w:rFonts w:ascii="Franklin Gothic Book" w:eastAsia="Times New Roman" w:hAnsi="Franklin Gothic Book" w:cs="Times New Roman"/>
                <w:sz w:val="18"/>
                <w:szCs w:val="18"/>
                <w:lang w:val="es-ES_tradnl" w:eastAsia="es-ES"/>
              </w:rPr>
              <w:t>Gipuzkoa</w:t>
            </w:r>
            <w:proofErr w:type="spellEnd"/>
            <w:r w:rsidR="00937022" w:rsidRPr="00C47BBB">
              <w:rPr>
                <w:rFonts w:ascii="Franklin Gothic Book" w:eastAsia="Times New Roman" w:hAnsi="Franklin Gothic Book" w:cs="Times New Roman"/>
                <w:sz w:val="18"/>
                <w:szCs w:val="18"/>
                <w:lang w:val="es-ES_tradnl" w:eastAsia="es-ES"/>
              </w:rPr>
              <w:t>.</w:t>
            </w:r>
          </w:p>
          <w:p w:rsidR="00220FF8" w:rsidRPr="00C47BBB" w:rsidRDefault="00BF48EA" w:rsidP="00AC1632">
            <w:pPr>
              <w:numPr>
                <w:ilvl w:val="0"/>
                <w:numId w:val="3"/>
              </w:numPr>
              <w:tabs>
                <w:tab w:val="clear" w:pos="360"/>
                <w:tab w:val="num" w:pos="720"/>
              </w:tabs>
              <w:ind w:left="720"/>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La bonificación se aplicará únicamente sobre el valor de la vivienda, descontándose en su caso lo correspondiente a trastero, garaje, etc. </w:t>
            </w:r>
          </w:p>
          <w:p w:rsidR="00220FF8" w:rsidRPr="00C47BBB" w:rsidRDefault="00220FF8" w:rsidP="00AC1632">
            <w:pPr>
              <w:ind w:left="360"/>
              <w:jc w:val="both"/>
              <w:rPr>
                <w:rFonts w:ascii="Franklin Gothic Book" w:eastAsia="Times New Roman" w:hAnsi="Franklin Gothic Book" w:cs="Times New Roman"/>
                <w:sz w:val="18"/>
                <w:szCs w:val="18"/>
                <w:lang w:val="es-ES_tradnl" w:eastAsia="es-ES"/>
              </w:rPr>
            </w:pPr>
          </w:p>
          <w:p w:rsidR="00220FF8" w:rsidRPr="00C47BBB" w:rsidRDefault="00BF48EA" w:rsidP="00AC1632">
            <w:pPr>
              <w:ind w:left="360"/>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Esta bonificación será incompatible con cualquier otra aplicable al Impuesto sobre Bienes Inmuebles. </w:t>
            </w:r>
          </w:p>
          <w:p w:rsidR="00220FF8" w:rsidRPr="00C47BBB" w:rsidRDefault="00220FF8" w:rsidP="00AC1632">
            <w:pPr>
              <w:jc w:val="both"/>
              <w:rPr>
                <w:rFonts w:ascii="Franklin Gothic Book" w:eastAsia="Times New Roman" w:hAnsi="Franklin Gothic Book" w:cs="Times New Roman"/>
                <w:sz w:val="18"/>
                <w:szCs w:val="18"/>
                <w:u w:val="single"/>
                <w:lang w:val="es-ES_tradnl" w:eastAsia="es-ES"/>
              </w:rPr>
            </w:pPr>
          </w:p>
          <w:p w:rsidR="002A6094" w:rsidRPr="00C47BBB" w:rsidRDefault="002A6094" w:rsidP="00AC1632">
            <w:pPr>
              <w:jc w:val="both"/>
              <w:rPr>
                <w:rFonts w:ascii="Franklin Gothic Book" w:eastAsia="Times New Roman" w:hAnsi="Franklin Gothic Book" w:cs="Times New Roman"/>
                <w:sz w:val="18"/>
                <w:szCs w:val="18"/>
                <w:u w:val="single"/>
                <w:lang w:val="es-ES_tradnl" w:eastAsia="es-ES"/>
              </w:rPr>
            </w:pPr>
          </w:p>
          <w:p w:rsidR="00220FF8" w:rsidRPr="00C47BBB" w:rsidRDefault="00BF48EA" w:rsidP="00AC1632">
            <w:pPr>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 - Las bonificaciones establecidas serán compatibles con cualquier otro beneficio fiscal que se pudiera obtener. </w:t>
            </w:r>
          </w:p>
          <w:p w:rsidR="00220FF8" w:rsidRPr="00C47BBB" w:rsidRDefault="00220FF8" w:rsidP="00AC1632">
            <w:pPr>
              <w:jc w:val="both"/>
              <w:rPr>
                <w:rFonts w:ascii="Franklin Gothic Book" w:eastAsia="Times New Roman" w:hAnsi="Franklin Gothic Book" w:cs="Times New Roman"/>
                <w:sz w:val="18"/>
                <w:szCs w:val="18"/>
                <w:lang w:val="es-ES_tradnl" w:eastAsia="es-ES"/>
              </w:rPr>
            </w:pP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b/>
                <w:sz w:val="18"/>
                <w:szCs w:val="18"/>
                <w:u w:val="single"/>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s-ES_tradnl" w:eastAsia="es-ES"/>
              </w:rPr>
            </w:pPr>
            <w:r w:rsidRPr="00C47BBB">
              <w:rPr>
                <w:rFonts w:ascii="Franklin Gothic Book" w:eastAsia="Times New Roman" w:hAnsi="Franklin Gothic Book" w:cs="Times New Roman"/>
                <w:b/>
                <w:sz w:val="18"/>
                <w:szCs w:val="18"/>
                <w:u w:val="single"/>
                <w:lang w:val="es-ES_tradnl" w:eastAsia="es-ES"/>
              </w:rPr>
              <w:t xml:space="preserve">V. NORMAS DE GESTIÓN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b/>
                <w:sz w:val="18"/>
                <w:szCs w:val="18"/>
                <w:lang w:val="es-ES_tradnl" w:eastAsia="es-ES"/>
              </w:rPr>
              <w:t xml:space="preserve">Artículo 5º.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1.- Las facultades de gestión, liquidación, recaudación e inspección de este Impuesto, podrán delegarse en la Diputación Foral de Guipúzcoa, en los términos, contenido y alcance que el Ayuntamiento Pleno determine, suscribiendo al afecto el oportuno convenio.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2.- El acuerdo municipal adoptado se publicará en el B.O.G. una vez aceptado. </w:t>
            </w:r>
          </w:p>
          <w:p w:rsidR="000322A5" w:rsidRPr="00C47BBB" w:rsidRDefault="000322A5"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b/>
                <w:sz w:val="18"/>
                <w:szCs w:val="18"/>
                <w:u w:val="single"/>
                <w:lang w:val="es-ES_tradnl" w:eastAsia="es-ES"/>
              </w:rPr>
            </w:pP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b/>
                <w:sz w:val="18"/>
                <w:szCs w:val="18"/>
                <w:u w:val="single"/>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center"/>
              <w:rPr>
                <w:rFonts w:ascii="Franklin Gothic Book" w:eastAsia="Times New Roman" w:hAnsi="Franklin Gothic Book" w:cs="Times New Roman"/>
                <w:sz w:val="18"/>
                <w:szCs w:val="18"/>
                <w:u w:val="single"/>
                <w:lang w:val="es-ES_tradnl" w:eastAsia="es-ES"/>
              </w:rPr>
            </w:pPr>
            <w:r w:rsidRPr="00C47BBB">
              <w:rPr>
                <w:rFonts w:ascii="Franklin Gothic Book" w:eastAsia="Times New Roman" w:hAnsi="Franklin Gothic Book" w:cs="Times New Roman"/>
                <w:b/>
                <w:sz w:val="18"/>
                <w:szCs w:val="18"/>
                <w:u w:val="single"/>
                <w:lang w:val="es-ES_tradnl" w:eastAsia="es-ES"/>
              </w:rPr>
              <w:t xml:space="preserve">VI. DISPOSICION FINAL </w:t>
            </w:r>
          </w:p>
          <w:p w:rsidR="00220FF8" w:rsidRPr="00C47BBB" w:rsidRDefault="00220FF8"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p>
          <w:p w:rsidR="00220FF8" w:rsidRPr="00C47BBB" w:rsidRDefault="00BF48EA" w:rsidP="00AC1632">
            <w:pPr>
              <w:tabs>
                <w:tab w:val="left" w:pos="0"/>
                <w:tab w:val="left" w:pos="288"/>
                <w:tab w:val="left" w:pos="2448"/>
                <w:tab w:val="left" w:pos="3168"/>
                <w:tab w:val="left" w:pos="3888"/>
                <w:tab w:val="left" w:pos="4608"/>
                <w:tab w:val="left" w:pos="5328"/>
                <w:tab w:val="left" w:pos="6048"/>
                <w:tab w:val="left" w:pos="6768"/>
              </w:tabs>
              <w:jc w:val="both"/>
              <w:rPr>
                <w:rFonts w:ascii="Franklin Gothic Book" w:eastAsia="Times New Roman" w:hAnsi="Franklin Gothic Book" w:cs="Times New Roman"/>
                <w:sz w:val="18"/>
                <w:szCs w:val="18"/>
                <w:lang w:val="es-ES_tradnl" w:eastAsia="es-ES"/>
              </w:rPr>
            </w:pPr>
            <w:r w:rsidRPr="00C47BBB">
              <w:rPr>
                <w:rFonts w:ascii="Franklin Gothic Book" w:eastAsia="Times New Roman" w:hAnsi="Franklin Gothic Book" w:cs="Times New Roman"/>
                <w:sz w:val="18"/>
                <w:szCs w:val="18"/>
                <w:lang w:val="es-ES_tradnl" w:eastAsia="es-ES"/>
              </w:rPr>
              <w:t xml:space="preserve">La Ordenanza Fiscal transcrita y los tipos de gravamen contenidos en el Anexo, que forman parte integrante de la misma, fueron aprobados por el Ayuntamiento Pleno en </w:t>
            </w:r>
            <w:r w:rsidRPr="00C47BBB">
              <w:rPr>
                <w:rFonts w:ascii="Franklin Gothic Book" w:eastAsia="Times New Roman" w:hAnsi="Franklin Gothic Book" w:cs="Times New Roman"/>
                <w:sz w:val="18"/>
                <w:szCs w:val="18"/>
                <w:lang w:val="es-ES_tradnl" w:eastAsia="es-ES"/>
              </w:rPr>
              <w:lastRenderedPageBreak/>
              <w:t>sesión celebrada el día que se indica en el anexo y entrará en</w:t>
            </w:r>
            <w:r w:rsidR="00F974A2" w:rsidRPr="00C47BBB">
              <w:rPr>
                <w:rFonts w:ascii="Franklin Gothic Book" w:eastAsia="Times New Roman" w:hAnsi="Franklin Gothic Book" w:cs="Times New Roman"/>
                <w:sz w:val="18"/>
                <w:szCs w:val="18"/>
                <w:lang w:val="es-ES_tradnl" w:eastAsia="es-ES"/>
              </w:rPr>
              <w:t xml:space="preserve"> vigor el día 1 de enero de 20</w:t>
            </w:r>
            <w:r w:rsidR="0081440F" w:rsidRPr="00C47BBB">
              <w:rPr>
                <w:rFonts w:ascii="Franklin Gothic Book" w:eastAsia="Times New Roman" w:hAnsi="Franklin Gothic Book" w:cs="Times New Roman"/>
                <w:sz w:val="18"/>
                <w:szCs w:val="18"/>
                <w:lang w:val="es-ES_tradnl" w:eastAsia="es-ES"/>
              </w:rPr>
              <w:t>20</w:t>
            </w:r>
            <w:r w:rsidRPr="00C47BBB">
              <w:rPr>
                <w:rFonts w:ascii="Franklin Gothic Book" w:eastAsia="Times New Roman" w:hAnsi="Franklin Gothic Book" w:cs="Times New Roman"/>
                <w:sz w:val="18"/>
                <w:szCs w:val="18"/>
                <w:lang w:val="es-ES_tradnl" w:eastAsia="es-ES"/>
              </w:rPr>
              <w:t xml:space="preserve">, continuando aplicándose en tanto no se acuerde su modificación o derogación. </w:t>
            </w:r>
          </w:p>
          <w:p w:rsidR="00513188" w:rsidRPr="00C47BBB" w:rsidRDefault="00513188" w:rsidP="00AC1632">
            <w:pPr>
              <w:rPr>
                <w:rFonts w:ascii="Franklin Gothic Book" w:hAnsi="Franklin Gothic Book"/>
                <w:sz w:val="18"/>
                <w:szCs w:val="18"/>
                <w:lang w:val="es-ES_tradnl"/>
              </w:rPr>
            </w:pPr>
          </w:p>
          <w:p w:rsidR="00B87F77" w:rsidRPr="00C47BBB" w:rsidRDefault="00B87F77" w:rsidP="00AC1632">
            <w:pPr>
              <w:rPr>
                <w:rFonts w:ascii="Franklin Gothic Book" w:hAnsi="Franklin Gothic Book"/>
                <w:sz w:val="18"/>
                <w:szCs w:val="18"/>
                <w:lang w:val="es-ES_tradnl"/>
              </w:rPr>
            </w:pPr>
          </w:p>
        </w:tc>
      </w:tr>
    </w:tbl>
    <w:p w:rsidR="00C75960" w:rsidRPr="00C47BBB" w:rsidRDefault="00C75960"/>
    <w:tbl>
      <w:tblPr>
        <w:tblStyle w:val="Tablaconcuadrcula"/>
        <w:tblW w:w="9180" w:type="dxa"/>
        <w:tblLook w:val="04A0" w:firstRow="1" w:lastRow="0" w:firstColumn="1" w:lastColumn="0" w:noHBand="0" w:noVBand="1"/>
      </w:tblPr>
      <w:tblGrid>
        <w:gridCol w:w="9180"/>
      </w:tblGrid>
      <w:tr w:rsidR="00A11FEA" w:rsidRPr="00C47BBB" w:rsidTr="00AC1632">
        <w:trPr>
          <w:trHeight w:val="7370"/>
        </w:trPr>
        <w:tc>
          <w:tcPr>
            <w:tcW w:w="9180" w:type="dxa"/>
          </w:tcPr>
          <w:p w:rsidR="00220FF8" w:rsidRPr="00C47BBB" w:rsidRDefault="00220FF8" w:rsidP="00220FF8">
            <w:pPr>
              <w:tabs>
                <w:tab w:val="left" w:pos="0"/>
                <w:tab w:val="left" w:pos="288"/>
                <w:tab w:val="left" w:pos="2448"/>
                <w:tab w:val="left" w:pos="3168"/>
                <w:tab w:val="left" w:pos="3888"/>
                <w:tab w:val="left" w:pos="4608"/>
                <w:tab w:val="left" w:pos="5328"/>
                <w:tab w:val="left" w:pos="6048"/>
                <w:tab w:val="left" w:pos="6768"/>
              </w:tabs>
              <w:jc w:val="both"/>
              <w:rPr>
                <w:rFonts w:ascii="Arial Narrow" w:eastAsia="Times New Roman" w:hAnsi="Arial Narrow" w:cs="Times New Roman"/>
                <w:b/>
                <w:sz w:val="24"/>
                <w:szCs w:val="20"/>
                <w:lang w:val="es-ES_tradnl" w:eastAsia="es-ES"/>
              </w:rPr>
            </w:pPr>
          </w:p>
          <w:p w:rsidR="00220FF8" w:rsidRPr="00C47BBB" w:rsidRDefault="00BF48EA" w:rsidP="00220FF8">
            <w:pPr>
              <w:tabs>
                <w:tab w:val="left" w:pos="0"/>
                <w:tab w:val="left" w:pos="288"/>
                <w:tab w:val="left" w:pos="2448"/>
                <w:tab w:val="left" w:pos="3168"/>
                <w:tab w:val="left" w:pos="3888"/>
                <w:tab w:val="left" w:pos="4608"/>
                <w:tab w:val="left" w:pos="5328"/>
                <w:tab w:val="left" w:pos="6048"/>
                <w:tab w:val="left" w:pos="6768"/>
              </w:tabs>
              <w:jc w:val="center"/>
              <w:rPr>
                <w:rFonts w:ascii="Arial Narrow" w:eastAsia="Times New Roman" w:hAnsi="Arial Narrow" w:cs="Times New Roman"/>
                <w:sz w:val="24"/>
                <w:szCs w:val="20"/>
                <w:lang w:eastAsia="es-ES"/>
              </w:rPr>
            </w:pPr>
            <w:r w:rsidRPr="00C47BBB">
              <w:rPr>
                <w:rFonts w:ascii="Arial Narrow" w:eastAsia="Times New Roman" w:hAnsi="Arial Narrow" w:cs="Times New Roman"/>
                <w:b/>
                <w:sz w:val="24"/>
                <w:szCs w:val="20"/>
                <w:lang w:eastAsia="es-ES"/>
              </w:rPr>
              <w:t>E R A N S K I N A / A N E X O</w:t>
            </w:r>
          </w:p>
          <w:p w:rsidR="00220FF8" w:rsidRPr="00C47BBB" w:rsidRDefault="00BF48EA" w:rsidP="00220FF8">
            <w:pPr>
              <w:tabs>
                <w:tab w:val="left" w:pos="0"/>
                <w:tab w:val="left" w:pos="288"/>
                <w:tab w:val="left" w:pos="2448"/>
                <w:tab w:val="left" w:pos="3168"/>
                <w:tab w:val="left" w:pos="3888"/>
                <w:tab w:val="left" w:pos="4608"/>
                <w:tab w:val="left" w:pos="5328"/>
                <w:tab w:val="left" w:pos="6048"/>
                <w:tab w:val="left" w:pos="6768"/>
              </w:tabs>
              <w:jc w:val="both"/>
              <w:rPr>
                <w:rFonts w:ascii="Arial Narrow" w:eastAsia="Times New Roman" w:hAnsi="Arial Narrow" w:cs="Times New Roman"/>
                <w:sz w:val="24"/>
                <w:szCs w:val="20"/>
                <w:lang w:val="es-ES_tradnl" w:eastAsia="es-ES"/>
              </w:rPr>
            </w:pPr>
            <w:r w:rsidRPr="00C47BBB">
              <w:rPr>
                <w:rFonts w:ascii="Arial Narrow" w:eastAsia="Times New Roman" w:hAnsi="Arial Narrow" w:cs="Times New Roman"/>
                <w:sz w:val="24"/>
                <w:szCs w:val="20"/>
                <w:lang w:val="es-ES_tradnl" w:eastAsia="es-ES"/>
              </w:rPr>
              <w:t>.</w:t>
            </w:r>
          </w:p>
          <w:p w:rsidR="00220FF8" w:rsidRPr="00C47BBB" w:rsidRDefault="00220FF8" w:rsidP="00220FF8">
            <w:pPr>
              <w:tabs>
                <w:tab w:val="left" w:pos="0"/>
                <w:tab w:val="left" w:pos="288"/>
                <w:tab w:val="left" w:pos="2448"/>
                <w:tab w:val="left" w:pos="3168"/>
                <w:tab w:val="left" w:pos="3888"/>
                <w:tab w:val="left" w:pos="4608"/>
                <w:tab w:val="left" w:pos="5328"/>
                <w:tab w:val="left" w:pos="6048"/>
                <w:tab w:val="left" w:pos="6768"/>
              </w:tabs>
              <w:jc w:val="both"/>
              <w:rPr>
                <w:rFonts w:ascii="Arial Narrow" w:eastAsia="Times New Roman" w:hAnsi="Arial Narrow" w:cs="Times New Roman"/>
                <w:sz w:val="24"/>
                <w:szCs w:val="20"/>
                <w:lang w:val="es-ES_tradnl" w:eastAsia="es-ES"/>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5"/>
            </w:tblGrid>
            <w:tr w:rsidR="00C47BBB" w:rsidRPr="00C47BBB" w:rsidTr="008B1FA8">
              <w:trPr>
                <w:trHeight w:val="1441"/>
              </w:trPr>
              <w:tc>
                <w:tcPr>
                  <w:tcW w:w="8840" w:type="dxa"/>
                </w:tcPr>
                <w:p w:rsidR="00220FF8" w:rsidRPr="00C47BBB" w:rsidRDefault="00220FF8" w:rsidP="008B1FA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Arial Narrow" w:eastAsia="Times New Roman" w:hAnsi="Arial Narrow" w:cs="Times New Roman"/>
                      <w:sz w:val="16"/>
                      <w:szCs w:val="20"/>
                      <w:lang w:val="es-ES_tradnl" w:eastAsia="es-ES"/>
                    </w:rPr>
                  </w:pPr>
                </w:p>
                <w:p w:rsidR="00A24B3D" w:rsidRPr="00C47BBB" w:rsidRDefault="00BF48EA" w:rsidP="00A24B3D">
                  <w:pPr>
                    <w:jc w:val="both"/>
                    <w:rPr>
                      <w:rFonts w:ascii="Arial Narrow" w:eastAsia="Times New Roman" w:hAnsi="Arial Narrow" w:cs="Times New Roman"/>
                      <w:sz w:val="24"/>
                      <w:szCs w:val="20"/>
                      <w:lang w:val="es-ES_tradnl" w:eastAsia="es-ES"/>
                    </w:rPr>
                  </w:pPr>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Hiri</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izaerako</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Ondasun</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Higiezinen</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gaineko</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Zergan</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erabil</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daitekeen</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grabamen</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tipoa</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honako</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hau</w:t>
                  </w:r>
                  <w:proofErr w:type="spellEnd"/>
                  <w:r w:rsidRPr="00C47BBB">
                    <w:rPr>
                      <w:rFonts w:ascii="Arial Narrow" w:eastAsia="Times New Roman" w:hAnsi="Arial Narrow" w:cs="Times New Roman"/>
                      <w:sz w:val="24"/>
                      <w:szCs w:val="20"/>
                      <w:lang w:val="es-ES_tradnl" w:eastAsia="es-ES"/>
                    </w:rPr>
                    <w:t xml:space="preserve"> da:</w:t>
                  </w:r>
                </w:p>
                <w:p w:rsidR="00A24B3D" w:rsidRPr="00C47BBB" w:rsidRDefault="00BF48EA" w:rsidP="00A24B3D">
                  <w:pPr>
                    <w:jc w:val="both"/>
                    <w:rPr>
                      <w:rFonts w:ascii="Arial Narrow" w:eastAsia="Times New Roman" w:hAnsi="Arial Narrow" w:cs="Times New Roman"/>
                      <w:i/>
                      <w:sz w:val="24"/>
                      <w:szCs w:val="20"/>
                      <w:lang w:val="es-ES_tradnl" w:eastAsia="es-ES"/>
                    </w:rPr>
                  </w:pPr>
                  <w:r w:rsidRPr="00C47BBB">
                    <w:rPr>
                      <w:rFonts w:ascii="Arial Narrow" w:eastAsia="Times New Roman" w:hAnsi="Arial Narrow" w:cs="Times New Roman"/>
                      <w:sz w:val="24"/>
                      <w:szCs w:val="20"/>
                      <w:lang w:val="es-ES_tradnl" w:eastAsia="es-ES"/>
                    </w:rPr>
                    <w:t xml:space="preserve"> </w:t>
                  </w:r>
                  <w:r w:rsidRPr="00C47BBB">
                    <w:rPr>
                      <w:rFonts w:ascii="Arial Narrow" w:eastAsia="Times New Roman" w:hAnsi="Arial Narrow" w:cs="Times New Roman"/>
                      <w:i/>
                      <w:sz w:val="24"/>
                      <w:szCs w:val="20"/>
                      <w:lang w:val="es-ES_tradnl" w:eastAsia="es-ES"/>
                    </w:rPr>
                    <w:t xml:space="preserve">El tipo de gravamen aplicable al Impuesto sobre Bienes Inmuebles de naturaleza Urbana es de: </w:t>
                  </w:r>
                </w:p>
                <w:p w:rsidR="00220FF8" w:rsidRPr="00C47BBB" w:rsidRDefault="00220FF8" w:rsidP="008B1FA8">
                  <w:pPr>
                    <w:spacing w:after="0" w:line="240" w:lineRule="auto"/>
                    <w:jc w:val="both"/>
                    <w:rPr>
                      <w:rFonts w:ascii="Arial Narrow" w:eastAsia="Times New Roman" w:hAnsi="Arial Narrow" w:cs="Times New Roman"/>
                      <w:sz w:val="24"/>
                      <w:szCs w:val="20"/>
                      <w:lang w:val="es-ES_tradnl" w:eastAsia="es-ES"/>
                    </w:rPr>
                  </w:pPr>
                </w:p>
                <w:p w:rsidR="00220FF8" w:rsidRPr="00C47BBB" w:rsidRDefault="00BF48EA" w:rsidP="008B1FA8">
                  <w:pPr>
                    <w:numPr>
                      <w:ilvl w:val="0"/>
                      <w:numId w:val="1"/>
                    </w:numPr>
                    <w:spacing w:after="0" w:line="240" w:lineRule="auto"/>
                    <w:jc w:val="both"/>
                    <w:rPr>
                      <w:rFonts w:ascii="Arial Narrow" w:eastAsia="Times New Roman" w:hAnsi="Arial Narrow" w:cs="Times New Roman"/>
                      <w:sz w:val="24"/>
                      <w:szCs w:val="20"/>
                      <w:lang w:val="es-ES_tradnl" w:eastAsia="es-ES"/>
                    </w:rPr>
                  </w:pPr>
                  <w:proofErr w:type="spellStart"/>
                  <w:r w:rsidRPr="00C47BBB">
                    <w:rPr>
                      <w:rFonts w:ascii="Arial Narrow" w:eastAsia="Times New Roman" w:hAnsi="Arial Narrow" w:cs="Times New Roman"/>
                      <w:sz w:val="24"/>
                      <w:szCs w:val="20"/>
                      <w:lang w:val="es-ES_tradnl" w:eastAsia="es-ES"/>
                    </w:rPr>
                    <w:t>Bizitokietarako</w:t>
                  </w:r>
                  <w:proofErr w:type="spellEnd"/>
                  <w:r w:rsidRPr="00C47BBB">
                    <w:rPr>
                      <w:rFonts w:ascii="Arial Narrow" w:eastAsia="Times New Roman" w:hAnsi="Arial Narrow" w:cs="Times New Roman"/>
                      <w:sz w:val="24"/>
                      <w:szCs w:val="20"/>
                      <w:lang w:val="es-ES_tradnl" w:eastAsia="es-ES"/>
                    </w:rPr>
                    <w:t xml:space="preserve"> </w:t>
                  </w:r>
                  <w:proofErr w:type="spellStart"/>
                  <w:r w:rsidR="00C81659" w:rsidRPr="00C47BBB">
                    <w:rPr>
                      <w:rFonts w:ascii="Arial Narrow" w:eastAsia="Times New Roman" w:hAnsi="Arial Narrow" w:cs="Times New Roman"/>
                      <w:sz w:val="24"/>
                      <w:szCs w:val="20"/>
                      <w:lang w:val="es-ES_tradnl" w:eastAsia="es-ES"/>
                    </w:rPr>
                    <w:t>finkak</w:t>
                  </w:r>
                  <w:proofErr w:type="spellEnd"/>
                  <w:r w:rsidR="00C81659" w:rsidRPr="00C47BBB">
                    <w:rPr>
                      <w:rFonts w:ascii="Arial Narrow" w:eastAsia="Times New Roman" w:hAnsi="Arial Narrow" w:cs="Times New Roman"/>
                      <w:sz w:val="24"/>
                      <w:szCs w:val="20"/>
                      <w:lang w:val="es-ES_tradnl" w:eastAsia="es-ES"/>
                    </w:rPr>
                    <w:t xml:space="preserve"> .................. </w:t>
                  </w:r>
                  <w:r w:rsidR="00066602" w:rsidRPr="00C47BBB">
                    <w:rPr>
                      <w:rFonts w:ascii="Arial Narrow" w:eastAsia="Times New Roman" w:hAnsi="Arial Narrow" w:cs="Times New Roman"/>
                      <w:sz w:val="24"/>
                      <w:szCs w:val="20"/>
                      <w:lang w:val="es-ES_tradnl" w:eastAsia="es-ES"/>
                    </w:rPr>
                    <w:t>%0,230</w:t>
                  </w:r>
                </w:p>
                <w:p w:rsidR="00A24B3D" w:rsidRPr="00C47BBB" w:rsidRDefault="00BF48EA" w:rsidP="00A24B3D">
                  <w:pPr>
                    <w:spacing w:after="0" w:line="240" w:lineRule="auto"/>
                    <w:ind w:left="907"/>
                    <w:jc w:val="both"/>
                    <w:rPr>
                      <w:rFonts w:ascii="Arial Narrow" w:hAnsi="Arial Narrow"/>
                    </w:rPr>
                  </w:pPr>
                  <w:r w:rsidRPr="00C47BBB">
                    <w:rPr>
                      <w:rFonts w:ascii="Arial Narrow" w:hAnsi="Arial Narrow"/>
                    </w:rPr>
                    <w:t>Fincas Residenciales</w:t>
                  </w:r>
                </w:p>
                <w:p w:rsidR="00A24B3D" w:rsidRPr="00C47BBB" w:rsidRDefault="00A24B3D" w:rsidP="00A24B3D">
                  <w:pPr>
                    <w:spacing w:after="0" w:line="240" w:lineRule="auto"/>
                    <w:ind w:left="907"/>
                    <w:jc w:val="both"/>
                    <w:rPr>
                      <w:rFonts w:ascii="Arial Narrow" w:eastAsia="Times New Roman" w:hAnsi="Arial Narrow" w:cs="Times New Roman"/>
                      <w:sz w:val="24"/>
                      <w:szCs w:val="20"/>
                      <w:lang w:val="es-ES_tradnl" w:eastAsia="es-ES"/>
                    </w:rPr>
                  </w:pPr>
                </w:p>
                <w:p w:rsidR="00220FF8" w:rsidRPr="00C47BBB" w:rsidRDefault="00BF48EA" w:rsidP="008B1FA8">
                  <w:pPr>
                    <w:numPr>
                      <w:ilvl w:val="0"/>
                      <w:numId w:val="1"/>
                    </w:numPr>
                    <w:spacing w:after="0" w:line="240" w:lineRule="auto"/>
                    <w:jc w:val="both"/>
                    <w:rPr>
                      <w:rFonts w:ascii="Arial Narrow" w:eastAsia="Times New Roman" w:hAnsi="Arial Narrow" w:cs="Times New Roman"/>
                      <w:sz w:val="24"/>
                      <w:szCs w:val="20"/>
                      <w:lang w:val="es-ES_tradnl" w:eastAsia="es-ES"/>
                    </w:rPr>
                  </w:pPr>
                  <w:proofErr w:type="spellStart"/>
                  <w:r w:rsidRPr="00C47BBB">
                    <w:rPr>
                      <w:rFonts w:ascii="Arial Narrow" w:eastAsia="Times New Roman" w:hAnsi="Arial Narrow" w:cs="Times New Roman"/>
                      <w:sz w:val="24"/>
                      <w:szCs w:val="20"/>
                      <w:lang w:val="es-ES_tradnl" w:eastAsia="es-ES"/>
                    </w:rPr>
                    <w:t>Industrietarako</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finkak</w:t>
                  </w:r>
                  <w:proofErr w:type="spellEnd"/>
                  <w:r w:rsidRPr="00C47BBB">
                    <w:rPr>
                      <w:rFonts w:ascii="Arial Narrow" w:eastAsia="Times New Roman" w:hAnsi="Arial Narrow" w:cs="Times New Roman"/>
                      <w:sz w:val="24"/>
                      <w:szCs w:val="20"/>
                      <w:lang w:val="es-ES_tradnl" w:eastAsia="es-ES"/>
                    </w:rPr>
                    <w:t xml:space="preserve"> .................. %0,600</w:t>
                  </w:r>
                  <w:r w:rsidR="000D66CC" w:rsidRPr="00C47BBB">
                    <w:rPr>
                      <w:rFonts w:ascii="Arial Narrow" w:eastAsia="Times New Roman" w:hAnsi="Arial Narrow" w:cs="Times New Roman"/>
                      <w:sz w:val="24"/>
                      <w:szCs w:val="20"/>
                      <w:lang w:val="es-ES_tradnl" w:eastAsia="es-ES"/>
                    </w:rPr>
                    <w:t xml:space="preserve"> </w:t>
                  </w:r>
                </w:p>
                <w:p w:rsidR="00220FF8" w:rsidRPr="00C47BBB" w:rsidRDefault="00BF48EA" w:rsidP="008B1FA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Arial Narrow" w:hAnsi="Arial Narrow"/>
                    </w:rPr>
                  </w:pPr>
                  <w:r w:rsidRPr="00C47BBB">
                    <w:rPr>
                      <w:rFonts w:ascii="Arial Narrow" w:hAnsi="Arial Narrow"/>
                    </w:rPr>
                    <w:t xml:space="preserve">                  Fincas Industriales</w:t>
                  </w:r>
                </w:p>
                <w:p w:rsidR="00A24B3D" w:rsidRPr="00C47BBB" w:rsidRDefault="00A24B3D" w:rsidP="008B1FA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Arial Narrow" w:eastAsia="Times New Roman" w:hAnsi="Arial Narrow" w:cs="Times New Roman"/>
                      <w:sz w:val="24"/>
                      <w:szCs w:val="20"/>
                      <w:lang w:val="es-ES_tradnl" w:eastAsia="es-ES"/>
                    </w:rPr>
                  </w:pPr>
                </w:p>
              </w:tc>
            </w:tr>
          </w:tbl>
          <w:p w:rsidR="00220FF8" w:rsidRPr="00C47BBB" w:rsidRDefault="00220FF8" w:rsidP="00220FF8">
            <w:pPr>
              <w:tabs>
                <w:tab w:val="left" w:pos="0"/>
                <w:tab w:val="left" w:pos="288"/>
                <w:tab w:val="left" w:pos="2448"/>
                <w:tab w:val="left" w:pos="3168"/>
                <w:tab w:val="left" w:pos="3888"/>
                <w:tab w:val="left" w:pos="4608"/>
                <w:tab w:val="left" w:pos="5328"/>
                <w:tab w:val="left" w:pos="6048"/>
                <w:tab w:val="left" w:pos="6768"/>
              </w:tabs>
              <w:jc w:val="both"/>
              <w:rPr>
                <w:rFonts w:ascii="Arial Narrow" w:eastAsia="Times New Roman" w:hAnsi="Arial Narrow" w:cs="Times New Roman"/>
                <w:sz w:val="24"/>
                <w:szCs w:val="20"/>
                <w:lang w:val="es-ES_tradnl" w:eastAsia="es-ES"/>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5"/>
            </w:tblGrid>
            <w:tr w:rsidR="00C47BBB" w:rsidRPr="00C47BBB" w:rsidTr="008B1FA8">
              <w:trPr>
                <w:trHeight w:val="1016"/>
              </w:trPr>
              <w:tc>
                <w:tcPr>
                  <w:tcW w:w="8840" w:type="dxa"/>
                </w:tcPr>
                <w:p w:rsidR="00220FF8" w:rsidRPr="00C47BBB" w:rsidRDefault="00220FF8" w:rsidP="008B1FA8">
                  <w:pPr>
                    <w:tabs>
                      <w:tab w:val="left" w:pos="0"/>
                      <w:tab w:val="left" w:pos="288"/>
                      <w:tab w:val="left" w:pos="2448"/>
                      <w:tab w:val="left" w:pos="3168"/>
                      <w:tab w:val="left" w:pos="3888"/>
                      <w:tab w:val="left" w:pos="4608"/>
                      <w:tab w:val="left" w:pos="5328"/>
                      <w:tab w:val="left" w:pos="6048"/>
                      <w:tab w:val="left" w:pos="6768"/>
                    </w:tabs>
                    <w:spacing w:after="0" w:line="240" w:lineRule="auto"/>
                    <w:jc w:val="both"/>
                    <w:rPr>
                      <w:rFonts w:ascii="Arial Narrow" w:eastAsia="Times New Roman" w:hAnsi="Arial Narrow" w:cs="Times New Roman"/>
                      <w:sz w:val="16"/>
                      <w:szCs w:val="20"/>
                      <w:lang w:val="es-ES_tradnl" w:eastAsia="es-ES"/>
                    </w:rPr>
                  </w:pPr>
                </w:p>
                <w:p w:rsidR="00220FF8" w:rsidRPr="00C47BBB" w:rsidRDefault="00BF48EA" w:rsidP="008B1FA8">
                  <w:pPr>
                    <w:spacing w:after="0" w:line="240" w:lineRule="auto"/>
                    <w:jc w:val="both"/>
                    <w:rPr>
                      <w:rFonts w:ascii="Arial Narrow" w:eastAsia="Times New Roman" w:hAnsi="Arial Narrow" w:cs="Times New Roman"/>
                      <w:sz w:val="24"/>
                      <w:szCs w:val="20"/>
                      <w:lang w:val="es-ES_tradnl" w:eastAsia="es-ES"/>
                    </w:rPr>
                  </w:pPr>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Baserrialdeko</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Ondasun</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Higiezinen</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gaineko</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Zergan</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erabil</w:t>
                  </w:r>
                  <w:proofErr w:type="spellEnd"/>
                  <w:r w:rsidRPr="00C47BBB">
                    <w:rPr>
                      <w:rFonts w:ascii="Arial Narrow" w:eastAsia="Times New Roman" w:hAnsi="Arial Narrow" w:cs="Times New Roman"/>
                      <w:sz w:val="24"/>
                      <w:szCs w:val="20"/>
                      <w:lang w:val="es-ES_tradnl" w:eastAsia="es-ES"/>
                    </w:rPr>
                    <w:t xml:space="preserve"> </w:t>
                  </w:r>
                  <w:proofErr w:type="spellStart"/>
                  <w:r w:rsidRPr="00C47BBB">
                    <w:rPr>
                      <w:rFonts w:ascii="Arial Narrow" w:eastAsia="Times New Roman" w:hAnsi="Arial Narrow" w:cs="Times New Roman"/>
                      <w:sz w:val="24"/>
                      <w:szCs w:val="20"/>
                      <w:lang w:val="es-ES_tradnl" w:eastAsia="es-ES"/>
                    </w:rPr>
                    <w:t>daitekee</w:t>
                  </w:r>
                  <w:r w:rsidR="007E6E4A" w:rsidRPr="00C47BBB">
                    <w:rPr>
                      <w:rFonts w:ascii="Arial Narrow" w:eastAsia="Times New Roman" w:hAnsi="Arial Narrow" w:cs="Times New Roman"/>
                      <w:sz w:val="24"/>
                      <w:szCs w:val="20"/>
                      <w:lang w:val="es-ES_tradnl" w:eastAsia="es-ES"/>
                    </w:rPr>
                    <w:t>n</w:t>
                  </w:r>
                  <w:proofErr w:type="spellEnd"/>
                  <w:r w:rsidR="007E6E4A" w:rsidRPr="00C47BBB">
                    <w:rPr>
                      <w:rFonts w:ascii="Arial Narrow" w:eastAsia="Times New Roman" w:hAnsi="Arial Narrow" w:cs="Times New Roman"/>
                      <w:sz w:val="24"/>
                      <w:szCs w:val="20"/>
                      <w:lang w:val="es-ES_tradnl" w:eastAsia="es-ES"/>
                    </w:rPr>
                    <w:t xml:space="preserve"> </w:t>
                  </w:r>
                  <w:proofErr w:type="spellStart"/>
                  <w:r w:rsidR="007E6E4A" w:rsidRPr="00C47BBB">
                    <w:rPr>
                      <w:rFonts w:ascii="Arial Narrow" w:eastAsia="Times New Roman" w:hAnsi="Arial Narrow" w:cs="Times New Roman"/>
                      <w:sz w:val="24"/>
                      <w:szCs w:val="20"/>
                      <w:lang w:val="es-ES_tradnl" w:eastAsia="es-ES"/>
                    </w:rPr>
                    <w:t>grabamen</w:t>
                  </w:r>
                  <w:proofErr w:type="spellEnd"/>
                  <w:r w:rsidR="007E6E4A" w:rsidRPr="00C47BBB">
                    <w:rPr>
                      <w:rFonts w:ascii="Arial Narrow" w:eastAsia="Times New Roman" w:hAnsi="Arial Narrow" w:cs="Times New Roman"/>
                      <w:sz w:val="24"/>
                      <w:szCs w:val="20"/>
                      <w:lang w:val="es-ES_tradnl" w:eastAsia="es-ES"/>
                    </w:rPr>
                    <w:t xml:space="preserve"> </w:t>
                  </w:r>
                  <w:proofErr w:type="spellStart"/>
                  <w:r w:rsidR="007E6E4A" w:rsidRPr="00C47BBB">
                    <w:rPr>
                      <w:rFonts w:ascii="Arial Narrow" w:eastAsia="Times New Roman" w:hAnsi="Arial Narrow" w:cs="Times New Roman"/>
                      <w:sz w:val="24"/>
                      <w:szCs w:val="20"/>
                      <w:lang w:val="es-ES_tradnl" w:eastAsia="es-ES"/>
                    </w:rPr>
                    <w:t>tipoa</w:t>
                  </w:r>
                  <w:proofErr w:type="spellEnd"/>
                  <w:r w:rsidR="007E6E4A" w:rsidRPr="00C47BBB">
                    <w:rPr>
                      <w:rFonts w:ascii="Arial Narrow" w:eastAsia="Times New Roman" w:hAnsi="Arial Narrow" w:cs="Times New Roman"/>
                      <w:sz w:val="24"/>
                      <w:szCs w:val="20"/>
                      <w:lang w:val="es-ES_tradnl" w:eastAsia="es-ES"/>
                    </w:rPr>
                    <w:t xml:space="preserve"> </w:t>
                  </w:r>
                  <w:proofErr w:type="spellStart"/>
                  <w:r w:rsidR="007E6E4A" w:rsidRPr="00C47BBB">
                    <w:rPr>
                      <w:rFonts w:ascii="Arial Narrow" w:eastAsia="Times New Roman" w:hAnsi="Arial Narrow" w:cs="Times New Roman"/>
                      <w:sz w:val="24"/>
                      <w:szCs w:val="20"/>
                      <w:lang w:val="es-ES_tradnl" w:eastAsia="es-ES"/>
                    </w:rPr>
                    <w:t>honako</w:t>
                  </w:r>
                  <w:proofErr w:type="spellEnd"/>
                  <w:r w:rsidR="007E6E4A" w:rsidRPr="00C47BBB">
                    <w:rPr>
                      <w:rFonts w:ascii="Arial Narrow" w:eastAsia="Times New Roman" w:hAnsi="Arial Narrow" w:cs="Times New Roman"/>
                      <w:sz w:val="24"/>
                      <w:szCs w:val="20"/>
                      <w:lang w:val="es-ES_tradnl" w:eastAsia="es-ES"/>
                    </w:rPr>
                    <w:t xml:space="preserve"> </w:t>
                  </w:r>
                  <w:proofErr w:type="spellStart"/>
                  <w:r w:rsidR="007E6E4A" w:rsidRPr="00C47BBB">
                    <w:rPr>
                      <w:rFonts w:ascii="Arial Narrow" w:eastAsia="Times New Roman" w:hAnsi="Arial Narrow" w:cs="Times New Roman"/>
                      <w:sz w:val="24"/>
                      <w:szCs w:val="20"/>
                      <w:lang w:val="es-ES_tradnl" w:eastAsia="es-ES"/>
                    </w:rPr>
                    <w:t>hau</w:t>
                  </w:r>
                  <w:proofErr w:type="spellEnd"/>
                  <w:r w:rsidR="007E6E4A" w:rsidRPr="00C47BBB">
                    <w:rPr>
                      <w:rFonts w:ascii="Arial Narrow" w:eastAsia="Times New Roman" w:hAnsi="Arial Narrow" w:cs="Times New Roman"/>
                      <w:sz w:val="24"/>
                      <w:szCs w:val="20"/>
                      <w:lang w:val="es-ES_tradnl" w:eastAsia="es-ES"/>
                    </w:rPr>
                    <w:t xml:space="preserve"> da:  </w:t>
                  </w:r>
                  <w:r w:rsidR="00794F5D" w:rsidRPr="00C47BBB">
                    <w:rPr>
                      <w:rFonts w:ascii="Arial Narrow" w:eastAsia="Times New Roman" w:hAnsi="Arial Narrow" w:cs="Times New Roman"/>
                      <w:sz w:val="24"/>
                      <w:szCs w:val="20"/>
                      <w:lang w:val="es-ES_tradnl" w:eastAsia="es-ES"/>
                    </w:rPr>
                    <w:t xml:space="preserve">  </w:t>
                  </w:r>
                  <w:r w:rsidR="00066602" w:rsidRPr="00C47BBB">
                    <w:rPr>
                      <w:rFonts w:ascii="Arial Narrow" w:eastAsia="Times New Roman" w:hAnsi="Arial Narrow" w:cs="Times New Roman"/>
                      <w:sz w:val="24"/>
                      <w:szCs w:val="20"/>
                      <w:lang w:val="es-ES_tradnl" w:eastAsia="es-ES"/>
                    </w:rPr>
                    <w:t>1,032</w:t>
                  </w:r>
                  <w:r w:rsidR="007E6E4A" w:rsidRPr="00C47BBB">
                    <w:rPr>
                      <w:rFonts w:ascii="Arial Narrow" w:eastAsia="Times New Roman" w:hAnsi="Arial Narrow" w:cs="Times New Roman"/>
                      <w:sz w:val="24"/>
                      <w:szCs w:val="20"/>
                      <w:lang w:val="es-ES_tradnl" w:eastAsia="es-ES"/>
                    </w:rPr>
                    <w:t xml:space="preserve">%  </w:t>
                  </w:r>
                </w:p>
                <w:p w:rsidR="00A24B3D" w:rsidRPr="00C47BBB" w:rsidRDefault="00A24B3D" w:rsidP="00A24B3D">
                  <w:pPr>
                    <w:spacing w:after="0" w:line="240" w:lineRule="auto"/>
                    <w:jc w:val="both"/>
                    <w:rPr>
                      <w:rFonts w:ascii="Arial Narrow" w:eastAsia="Times New Roman" w:hAnsi="Arial Narrow" w:cs="Times New Roman"/>
                      <w:i/>
                      <w:sz w:val="24"/>
                      <w:szCs w:val="20"/>
                      <w:lang w:val="es-ES_tradnl" w:eastAsia="es-ES"/>
                    </w:rPr>
                  </w:pPr>
                </w:p>
                <w:p w:rsidR="00A24B3D" w:rsidRPr="00C47BBB" w:rsidRDefault="00BF48EA" w:rsidP="00A24B3D">
                  <w:pPr>
                    <w:spacing w:after="0" w:line="240" w:lineRule="auto"/>
                    <w:jc w:val="both"/>
                    <w:rPr>
                      <w:rFonts w:ascii="Arial Narrow" w:eastAsia="Times New Roman" w:hAnsi="Arial Narrow" w:cs="Times New Roman"/>
                      <w:i/>
                      <w:sz w:val="24"/>
                      <w:szCs w:val="20"/>
                      <w:lang w:val="es-ES_tradnl" w:eastAsia="es-ES"/>
                    </w:rPr>
                  </w:pPr>
                  <w:r w:rsidRPr="00C47BBB">
                    <w:rPr>
                      <w:rFonts w:ascii="Arial Narrow" w:eastAsia="Times New Roman" w:hAnsi="Arial Narrow" w:cs="Times New Roman"/>
                      <w:i/>
                      <w:sz w:val="24"/>
                      <w:szCs w:val="20"/>
                      <w:lang w:val="es-ES_tradnl" w:eastAsia="es-ES"/>
                    </w:rPr>
                    <w:t xml:space="preserve">El tipo de gravamen aplicable al Impuesto sobre Bienes Inmuebles de naturaleza Rústica es de </w:t>
                  </w:r>
                  <w:r w:rsidR="00A83E92" w:rsidRPr="00C47BBB">
                    <w:rPr>
                      <w:rFonts w:ascii="Arial Narrow" w:eastAsia="Times New Roman" w:hAnsi="Arial Narrow" w:cs="Times New Roman"/>
                      <w:sz w:val="24"/>
                      <w:szCs w:val="20"/>
                      <w:lang w:val="es-ES_tradnl" w:eastAsia="es-ES"/>
                    </w:rPr>
                    <w:t xml:space="preserve">  </w:t>
                  </w:r>
                  <w:r w:rsidR="00066602" w:rsidRPr="00C47BBB">
                    <w:rPr>
                      <w:rFonts w:ascii="Arial Narrow" w:eastAsia="Times New Roman" w:hAnsi="Arial Narrow" w:cs="Times New Roman"/>
                      <w:sz w:val="24"/>
                      <w:szCs w:val="20"/>
                      <w:lang w:val="es-ES_tradnl" w:eastAsia="es-ES"/>
                    </w:rPr>
                    <w:t>1,032</w:t>
                  </w:r>
                  <w:r w:rsidR="007E6E4A" w:rsidRPr="00C47BBB">
                    <w:rPr>
                      <w:rFonts w:ascii="Arial Narrow" w:eastAsia="Times New Roman" w:hAnsi="Arial Narrow" w:cs="Times New Roman"/>
                      <w:sz w:val="24"/>
                      <w:szCs w:val="20"/>
                      <w:lang w:val="es-ES_tradnl" w:eastAsia="es-ES"/>
                    </w:rPr>
                    <w:t xml:space="preserve">%  </w:t>
                  </w:r>
                </w:p>
                <w:p w:rsidR="00A24B3D" w:rsidRPr="00C47BBB" w:rsidRDefault="00BF48EA" w:rsidP="008B1FA8">
                  <w:pPr>
                    <w:spacing w:after="0" w:line="240" w:lineRule="auto"/>
                    <w:jc w:val="both"/>
                    <w:rPr>
                      <w:rFonts w:ascii="Arial Narrow" w:eastAsia="Times New Roman" w:hAnsi="Arial Narrow" w:cs="Times New Roman"/>
                      <w:sz w:val="24"/>
                      <w:szCs w:val="20"/>
                      <w:lang w:val="es-ES_tradnl" w:eastAsia="es-ES"/>
                    </w:rPr>
                  </w:pPr>
                  <w:r w:rsidRPr="00C47BBB">
                    <w:rPr>
                      <w:rFonts w:ascii="Arial Narrow" w:eastAsia="Times New Roman" w:hAnsi="Arial Narrow" w:cs="Times New Roman"/>
                      <w:sz w:val="24"/>
                      <w:szCs w:val="20"/>
                      <w:lang w:val="es-ES_tradnl" w:eastAsia="es-ES"/>
                    </w:rPr>
                    <w:t xml:space="preserve"> </w:t>
                  </w:r>
                </w:p>
                <w:p w:rsidR="00220FF8" w:rsidRPr="00C47BBB" w:rsidRDefault="00220FF8" w:rsidP="008B1FA8">
                  <w:pPr>
                    <w:spacing w:after="0" w:line="240" w:lineRule="auto"/>
                    <w:jc w:val="both"/>
                    <w:rPr>
                      <w:rFonts w:ascii="Arial Narrow" w:eastAsia="Times New Roman" w:hAnsi="Arial Narrow" w:cs="Times New Roman"/>
                      <w:sz w:val="24"/>
                      <w:szCs w:val="20"/>
                      <w:lang w:val="es-ES_tradnl" w:eastAsia="es-ES"/>
                    </w:rPr>
                  </w:pPr>
                </w:p>
              </w:tc>
            </w:tr>
          </w:tbl>
          <w:p w:rsidR="00AC1632" w:rsidRPr="00C47BBB" w:rsidRDefault="00AC1632" w:rsidP="00AC1632">
            <w:pPr>
              <w:tabs>
                <w:tab w:val="left" w:pos="0"/>
                <w:tab w:val="left" w:pos="288"/>
                <w:tab w:val="left" w:pos="2448"/>
                <w:tab w:val="left" w:pos="3168"/>
                <w:tab w:val="left" w:pos="3888"/>
                <w:tab w:val="left" w:pos="4608"/>
                <w:tab w:val="left" w:pos="5328"/>
                <w:tab w:val="left" w:pos="6048"/>
                <w:tab w:val="left" w:pos="6768"/>
              </w:tabs>
              <w:jc w:val="both"/>
            </w:pPr>
          </w:p>
          <w:p w:rsidR="00A24B3D" w:rsidRPr="00C47BBB" w:rsidRDefault="00A24B3D" w:rsidP="000322A5"/>
        </w:tc>
      </w:tr>
    </w:tbl>
    <w:p w:rsidR="00220FF8" w:rsidRPr="00C47BBB" w:rsidRDefault="00220FF8" w:rsidP="008E3770">
      <w:pPr>
        <w:tabs>
          <w:tab w:val="left" w:pos="4800"/>
        </w:tabs>
      </w:pPr>
    </w:p>
    <w:sectPr w:rsidR="00220FF8" w:rsidRPr="00C47BBB" w:rsidSect="00C11519">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6F" w:rsidRDefault="0076546F">
      <w:pPr>
        <w:spacing w:after="0" w:line="240" w:lineRule="auto"/>
      </w:pPr>
      <w:r>
        <w:separator/>
      </w:r>
    </w:p>
  </w:endnote>
  <w:endnote w:type="continuationSeparator" w:id="0">
    <w:p w:rsidR="0076546F" w:rsidRDefault="0076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22" w:rsidRDefault="00DC0F22">
    <w:pPr>
      <w:pStyle w:val="Piedepgina"/>
      <w:jc w:val="right"/>
    </w:pPr>
  </w:p>
  <w:p w:rsidR="00DC0F22" w:rsidRDefault="00DC0F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6F" w:rsidRDefault="0076546F">
      <w:pPr>
        <w:spacing w:after="0" w:line="240" w:lineRule="auto"/>
      </w:pPr>
      <w:r>
        <w:separator/>
      </w:r>
    </w:p>
  </w:footnote>
  <w:footnote w:type="continuationSeparator" w:id="0">
    <w:p w:rsidR="0076546F" w:rsidRDefault="00765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12DB"/>
    <w:multiLevelType w:val="singleLevel"/>
    <w:tmpl w:val="0C0A0017"/>
    <w:lvl w:ilvl="0">
      <w:start w:val="1"/>
      <w:numFmt w:val="lowerLetter"/>
      <w:lvlText w:val="%1)"/>
      <w:lvlJc w:val="left"/>
      <w:pPr>
        <w:tabs>
          <w:tab w:val="num" w:pos="360"/>
        </w:tabs>
        <w:ind w:left="360" w:hanging="360"/>
      </w:pPr>
    </w:lvl>
  </w:abstractNum>
  <w:abstractNum w:abstractNumId="1">
    <w:nsid w:val="402924F6"/>
    <w:multiLevelType w:val="singleLevel"/>
    <w:tmpl w:val="0C0A0017"/>
    <w:lvl w:ilvl="0">
      <w:start w:val="1"/>
      <w:numFmt w:val="lowerLetter"/>
      <w:lvlText w:val="%1)"/>
      <w:lvlJc w:val="left"/>
      <w:pPr>
        <w:tabs>
          <w:tab w:val="num" w:pos="360"/>
        </w:tabs>
        <w:ind w:left="360" w:hanging="360"/>
      </w:pPr>
    </w:lvl>
  </w:abstractNum>
  <w:abstractNum w:abstractNumId="2">
    <w:nsid w:val="4748487C"/>
    <w:multiLevelType w:val="singleLevel"/>
    <w:tmpl w:val="0FC8ACF8"/>
    <w:lvl w:ilvl="0">
      <w:start w:val="1"/>
      <w:numFmt w:val="bullet"/>
      <w:lvlText w:val=""/>
      <w:lvlJc w:val="left"/>
      <w:pPr>
        <w:tabs>
          <w:tab w:val="num" w:pos="907"/>
        </w:tabs>
        <w:ind w:left="907" w:hanging="397"/>
      </w:pPr>
      <w:rPr>
        <w:rFonts w:ascii="Wingdings" w:hAnsi="Wingdings" w:hint="default"/>
      </w:rPr>
    </w:lvl>
  </w:abstractNum>
  <w:abstractNum w:abstractNumId="3">
    <w:nsid w:val="6F030705"/>
    <w:multiLevelType w:val="hybridMultilevel"/>
    <w:tmpl w:val="CBB43E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313753E"/>
    <w:multiLevelType w:val="hybridMultilevel"/>
    <w:tmpl w:val="FBC43B80"/>
    <w:lvl w:ilvl="0" w:tplc="EB9A0DC0">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8B"/>
    <w:rsid w:val="000322A5"/>
    <w:rsid w:val="00051155"/>
    <w:rsid w:val="00066602"/>
    <w:rsid w:val="00093E40"/>
    <w:rsid w:val="000A1DD5"/>
    <w:rsid w:val="000D66CC"/>
    <w:rsid w:val="000F32FA"/>
    <w:rsid w:val="00103BB0"/>
    <w:rsid w:val="00105E90"/>
    <w:rsid w:val="00111BFB"/>
    <w:rsid w:val="001D3BBF"/>
    <w:rsid w:val="001D3C99"/>
    <w:rsid w:val="00203A8D"/>
    <w:rsid w:val="00220FF8"/>
    <w:rsid w:val="00263FE1"/>
    <w:rsid w:val="002A6094"/>
    <w:rsid w:val="002B300B"/>
    <w:rsid w:val="002E429A"/>
    <w:rsid w:val="002F6B5D"/>
    <w:rsid w:val="003324FE"/>
    <w:rsid w:val="00341F99"/>
    <w:rsid w:val="003B12BE"/>
    <w:rsid w:val="004078A9"/>
    <w:rsid w:val="00420783"/>
    <w:rsid w:val="00461184"/>
    <w:rsid w:val="00472E61"/>
    <w:rsid w:val="004C0203"/>
    <w:rsid w:val="00513188"/>
    <w:rsid w:val="00555D76"/>
    <w:rsid w:val="005939EB"/>
    <w:rsid w:val="005B74DE"/>
    <w:rsid w:val="005C5FDA"/>
    <w:rsid w:val="005D6FAC"/>
    <w:rsid w:val="00605A16"/>
    <w:rsid w:val="00633ACC"/>
    <w:rsid w:val="00654CDC"/>
    <w:rsid w:val="006778D6"/>
    <w:rsid w:val="006806FD"/>
    <w:rsid w:val="00695EB5"/>
    <w:rsid w:val="006A3804"/>
    <w:rsid w:val="006F27AC"/>
    <w:rsid w:val="00713CBE"/>
    <w:rsid w:val="00722828"/>
    <w:rsid w:val="0076546F"/>
    <w:rsid w:val="00775B73"/>
    <w:rsid w:val="00794F5D"/>
    <w:rsid w:val="007A2295"/>
    <w:rsid w:val="007B37C5"/>
    <w:rsid w:val="007D7070"/>
    <w:rsid w:val="007D74FC"/>
    <w:rsid w:val="007E6E4A"/>
    <w:rsid w:val="007F5327"/>
    <w:rsid w:val="0081440F"/>
    <w:rsid w:val="0081738C"/>
    <w:rsid w:val="00840E18"/>
    <w:rsid w:val="00852FA5"/>
    <w:rsid w:val="008849B9"/>
    <w:rsid w:val="008A1638"/>
    <w:rsid w:val="008B1FA8"/>
    <w:rsid w:val="008B7932"/>
    <w:rsid w:val="008E3770"/>
    <w:rsid w:val="00937022"/>
    <w:rsid w:val="009455AB"/>
    <w:rsid w:val="00945BFB"/>
    <w:rsid w:val="00950C8B"/>
    <w:rsid w:val="0095224E"/>
    <w:rsid w:val="009600E1"/>
    <w:rsid w:val="00985B92"/>
    <w:rsid w:val="009A417D"/>
    <w:rsid w:val="009C5B17"/>
    <w:rsid w:val="009C5CC2"/>
    <w:rsid w:val="009D5245"/>
    <w:rsid w:val="00A11FEA"/>
    <w:rsid w:val="00A24B3D"/>
    <w:rsid w:val="00A25770"/>
    <w:rsid w:val="00A537AC"/>
    <w:rsid w:val="00A764DC"/>
    <w:rsid w:val="00A76A88"/>
    <w:rsid w:val="00A83E0F"/>
    <w:rsid w:val="00A83E92"/>
    <w:rsid w:val="00A86574"/>
    <w:rsid w:val="00A86907"/>
    <w:rsid w:val="00A91396"/>
    <w:rsid w:val="00AC1632"/>
    <w:rsid w:val="00AD1F3D"/>
    <w:rsid w:val="00AE2819"/>
    <w:rsid w:val="00B05821"/>
    <w:rsid w:val="00B627B9"/>
    <w:rsid w:val="00B87F77"/>
    <w:rsid w:val="00BA16B2"/>
    <w:rsid w:val="00BE253F"/>
    <w:rsid w:val="00BF48EA"/>
    <w:rsid w:val="00C11519"/>
    <w:rsid w:val="00C17D5B"/>
    <w:rsid w:val="00C20587"/>
    <w:rsid w:val="00C22DEC"/>
    <w:rsid w:val="00C33FFC"/>
    <w:rsid w:val="00C47BBB"/>
    <w:rsid w:val="00C576A4"/>
    <w:rsid w:val="00C75960"/>
    <w:rsid w:val="00C81659"/>
    <w:rsid w:val="00C93F88"/>
    <w:rsid w:val="00CB1807"/>
    <w:rsid w:val="00CB4A3A"/>
    <w:rsid w:val="00CE6678"/>
    <w:rsid w:val="00D97BF3"/>
    <w:rsid w:val="00DA72B6"/>
    <w:rsid w:val="00DC0D3F"/>
    <w:rsid w:val="00DC0F22"/>
    <w:rsid w:val="00DF48C6"/>
    <w:rsid w:val="00E17A83"/>
    <w:rsid w:val="00E53234"/>
    <w:rsid w:val="00E6068B"/>
    <w:rsid w:val="00E60C04"/>
    <w:rsid w:val="00EA2A39"/>
    <w:rsid w:val="00EC005E"/>
    <w:rsid w:val="00ED3792"/>
    <w:rsid w:val="00F01980"/>
    <w:rsid w:val="00F045FF"/>
    <w:rsid w:val="00F16636"/>
    <w:rsid w:val="00F52029"/>
    <w:rsid w:val="00F57EBE"/>
    <w:rsid w:val="00F61CE8"/>
    <w:rsid w:val="00F93D8E"/>
    <w:rsid w:val="00F974A2"/>
    <w:rsid w:val="00FC3737"/>
    <w:rsid w:val="00FD46C4"/>
    <w:rsid w:val="00FD75D8"/>
    <w:rsid w:val="00FF7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FF8"/>
    <w:pPr>
      <w:ind w:left="720"/>
      <w:contextualSpacing/>
    </w:pPr>
  </w:style>
  <w:style w:type="paragraph" w:customStyle="1" w:styleId="CarCarCarCarCarCarCarCarCarCarCarCarCarCar">
    <w:name w:val="Car Car Car Car Car Car Car Car Car Car Car Car Car Car"/>
    <w:basedOn w:val="Normal"/>
    <w:rsid w:val="00A24B3D"/>
    <w:pPr>
      <w:spacing w:after="160" w:line="240" w:lineRule="exact"/>
    </w:pPr>
    <w:rPr>
      <w:rFonts w:ascii="Tahoma" w:eastAsia="Times New Roman" w:hAnsi="Tahoma" w:cs="Times New Roman"/>
      <w:sz w:val="20"/>
      <w:szCs w:val="20"/>
      <w:lang w:val="en-US"/>
    </w:rPr>
  </w:style>
  <w:style w:type="paragraph" w:styleId="Encabezado">
    <w:name w:val="header"/>
    <w:basedOn w:val="Normal"/>
    <w:link w:val="EncabezadoCar"/>
    <w:uiPriority w:val="99"/>
    <w:unhideWhenUsed/>
    <w:rsid w:val="005131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3188"/>
  </w:style>
  <w:style w:type="paragraph" w:styleId="Piedepgina">
    <w:name w:val="footer"/>
    <w:basedOn w:val="Normal"/>
    <w:link w:val="PiedepginaCar"/>
    <w:uiPriority w:val="99"/>
    <w:unhideWhenUsed/>
    <w:rsid w:val="005131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3188"/>
  </w:style>
  <w:style w:type="paragraph" w:styleId="Textodeglobo">
    <w:name w:val="Balloon Text"/>
    <w:basedOn w:val="Normal"/>
    <w:link w:val="TextodegloboCar"/>
    <w:uiPriority w:val="99"/>
    <w:semiHidden/>
    <w:unhideWhenUsed/>
    <w:rsid w:val="00332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4FE"/>
    <w:rPr>
      <w:rFonts w:ascii="Tahoma" w:hAnsi="Tahoma" w:cs="Tahoma"/>
      <w:sz w:val="16"/>
      <w:szCs w:val="16"/>
    </w:rPr>
  </w:style>
  <w:style w:type="character" w:styleId="Refdecomentario">
    <w:name w:val="annotation reference"/>
    <w:basedOn w:val="Fuentedeprrafopredeter"/>
    <w:uiPriority w:val="99"/>
    <w:semiHidden/>
    <w:unhideWhenUsed/>
    <w:rsid w:val="00105E90"/>
    <w:rPr>
      <w:sz w:val="16"/>
      <w:szCs w:val="16"/>
    </w:rPr>
  </w:style>
  <w:style w:type="paragraph" w:styleId="Textocomentario">
    <w:name w:val="annotation text"/>
    <w:basedOn w:val="Normal"/>
    <w:link w:val="TextocomentarioCar"/>
    <w:uiPriority w:val="99"/>
    <w:semiHidden/>
    <w:unhideWhenUsed/>
    <w:rsid w:val="00105E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5E90"/>
    <w:rPr>
      <w:sz w:val="20"/>
      <w:szCs w:val="20"/>
    </w:rPr>
  </w:style>
  <w:style w:type="paragraph" w:styleId="Asuntodelcomentario">
    <w:name w:val="annotation subject"/>
    <w:basedOn w:val="Textocomentario"/>
    <w:next w:val="Textocomentario"/>
    <w:link w:val="AsuntodelcomentarioCar"/>
    <w:uiPriority w:val="99"/>
    <w:semiHidden/>
    <w:unhideWhenUsed/>
    <w:rsid w:val="00105E90"/>
    <w:rPr>
      <w:b/>
      <w:bCs/>
    </w:rPr>
  </w:style>
  <w:style w:type="character" w:customStyle="1" w:styleId="AsuntodelcomentarioCar">
    <w:name w:val="Asunto del comentario Car"/>
    <w:basedOn w:val="TextocomentarioCar"/>
    <w:link w:val="Asuntodelcomentario"/>
    <w:uiPriority w:val="99"/>
    <w:semiHidden/>
    <w:rsid w:val="00105E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FF8"/>
    <w:pPr>
      <w:ind w:left="720"/>
      <w:contextualSpacing/>
    </w:pPr>
  </w:style>
  <w:style w:type="paragraph" w:customStyle="1" w:styleId="CarCarCarCarCarCarCarCarCarCarCarCarCarCar">
    <w:name w:val="Car Car Car Car Car Car Car Car Car Car Car Car Car Car"/>
    <w:basedOn w:val="Normal"/>
    <w:rsid w:val="00A24B3D"/>
    <w:pPr>
      <w:spacing w:after="160" w:line="240" w:lineRule="exact"/>
    </w:pPr>
    <w:rPr>
      <w:rFonts w:ascii="Tahoma" w:eastAsia="Times New Roman" w:hAnsi="Tahoma" w:cs="Times New Roman"/>
      <w:sz w:val="20"/>
      <w:szCs w:val="20"/>
      <w:lang w:val="en-US"/>
    </w:rPr>
  </w:style>
  <w:style w:type="paragraph" w:styleId="Encabezado">
    <w:name w:val="header"/>
    <w:basedOn w:val="Normal"/>
    <w:link w:val="EncabezadoCar"/>
    <w:uiPriority w:val="99"/>
    <w:unhideWhenUsed/>
    <w:rsid w:val="005131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3188"/>
  </w:style>
  <w:style w:type="paragraph" w:styleId="Piedepgina">
    <w:name w:val="footer"/>
    <w:basedOn w:val="Normal"/>
    <w:link w:val="PiedepginaCar"/>
    <w:uiPriority w:val="99"/>
    <w:unhideWhenUsed/>
    <w:rsid w:val="005131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3188"/>
  </w:style>
  <w:style w:type="paragraph" w:styleId="Textodeglobo">
    <w:name w:val="Balloon Text"/>
    <w:basedOn w:val="Normal"/>
    <w:link w:val="TextodegloboCar"/>
    <w:uiPriority w:val="99"/>
    <w:semiHidden/>
    <w:unhideWhenUsed/>
    <w:rsid w:val="00332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4FE"/>
    <w:rPr>
      <w:rFonts w:ascii="Tahoma" w:hAnsi="Tahoma" w:cs="Tahoma"/>
      <w:sz w:val="16"/>
      <w:szCs w:val="16"/>
    </w:rPr>
  </w:style>
  <w:style w:type="character" w:styleId="Refdecomentario">
    <w:name w:val="annotation reference"/>
    <w:basedOn w:val="Fuentedeprrafopredeter"/>
    <w:uiPriority w:val="99"/>
    <w:semiHidden/>
    <w:unhideWhenUsed/>
    <w:rsid w:val="00105E90"/>
    <w:rPr>
      <w:sz w:val="16"/>
      <w:szCs w:val="16"/>
    </w:rPr>
  </w:style>
  <w:style w:type="paragraph" w:styleId="Textocomentario">
    <w:name w:val="annotation text"/>
    <w:basedOn w:val="Normal"/>
    <w:link w:val="TextocomentarioCar"/>
    <w:uiPriority w:val="99"/>
    <w:semiHidden/>
    <w:unhideWhenUsed/>
    <w:rsid w:val="00105E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5E90"/>
    <w:rPr>
      <w:sz w:val="20"/>
      <w:szCs w:val="20"/>
    </w:rPr>
  </w:style>
  <w:style w:type="paragraph" w:styleId="Asuntodelcomentario">
    <w:name w:val="annotation subject"/>
    <w:basedOn w:val="Textocomentario"/>
    <w:next w:val="Textocomentario"/>
    <w:link w:val="AsuntodelcomentarioCar"/>
    <w:uiPriority w:val="99"/>
    <w:semiHidden/>
    <w:unhideWhenUsed/>
    <w:rsid w:val="00105E90"/>
    <w:rPr>
      <w:b/>
      <w:bCs/>
    </w:rPr>
  </w:style>
  <w:style w:type="character" w:customStyle="1" w:styleId="AsuntodelcomentarioCar">
    <w:name w:val="Asunto del comentario Car"/>
    <w:basedOn w:val="TextocomentarioCar"/>
    <w:link w:val="Asuntodelcomentario"/>
    <w:uiPriority w:val="99"/>
    <w:semiHidden/>
    <w:rsid w:val="00105E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AC63-05F1-4C90-B81E-2C89DB5A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2150</Words>
  <Characters>11831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Maider Barandiaran</cp:lastModifiedBy>
  <cp:revision>19</cp:revision>
  <cp:lastPrinted>2018-10-16T11:43:00Z</cp:lastPrinted>
  <dcterms:created xsi:type="dcterms:W3CDTF">2019-10-10T08:46:00Z</dcterms:created>
  <dcterms:modified xsi:type="dcterms:W3CDTF">2019-10-22T12:46:00Z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Mª Luz</vt:lpwstr>
  </property>
  <property fmtid="{D5CDD505-2E9C-101B-9397-08002B2CF9AE}" pid="3" name="cgsCodigoCatalogo">
    <vt:lpwstr>BN18/0019</vt:lpwstr>
  </property>
  <property fmtid="{D5CDD505-2E9C-101B-9397-08002B2CF9AE}" pid="4" name="cgsCodigoExpediente">
    <vt:lpwstr>2018SORF0001</vt:lpwstr>
  </property>
  <property fmtid="{D5CDD505-2E9C-101B-9397-08002B2CF9AE}" pid="5" name="cgsGenerador">
    <vt:lpwstr>MUNIGEX</vt:lpwstr>
  </property>
  <property fmtid="{D5CDD505-2E9C-101B-9397-08002B2CF9AE}" pid="6" name="cgsIDGlobalDoc">
    <vt:lpwstr>152827</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umeroTramite">
    <vt:lpwstr>147907</vt:lpwstr>
  </property>
  <property fmtid="{D5CDD505-2E9C-101B-9397-08002B2CF9AE}" pid="11" name="cgsPlantilla">
    <vt:lpwstr>DOCUMENT</vt:lpwstr>
  </property>
  <property fmtid="{D5CDD505-2E9C-101B-9397-08002B2CF9AE}" pid="12" name="cgsPoblacion">
    <vt:lpwstr>ORDIZIA</vt:lpwstr>
  </property>
  <property fmtid="{D5CDD505-2E9C-101B-9397-08002B2CF9AE}" pid="13" name="cgsVersionGenerador">
    <vt:lpwstr>7.18</vt:lpwstr>
  </property>
</Properties>
</file>