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AC" w:rsidRDefault="003F3FAC" w:rsidP="00FE07F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3F3FAC" w:rsidRPr="00CC07FC" w:rsidTr="00CC07FC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FAC" w:rsidRPr="00CC07FC" w:rsidRDefault="003F3FAC" w:rsidP="00CC07FC">
            <w:pPr>
              <w:pStyle w:val="Encabezado"/>
              <w:ind w:left="142" w:right="34"/>
              <w:jc w:val="center"/>
              <w:rPr>
                <w:rFonts w:ascii="Arial" w:hAnsi="Arial" w:cs="Arial"/>
                <w:b/>
              </w:rPr>
            </w:pPr>
            <w:r w:rsidRPr="00CC07FC">
              <w:rPr>
                <w:rFonts w:ascii="Arial" w:hAnsi="Arial" w:cs="Arial"/>
                <w:b/>
              </w:rPr>
              <w:t xml:space="preserve">ORDIZIAKO UDALA </w:t>
            </w:r>
          </w:p>
          <w:p w:rsidR="003F3FAC" w:rsidRDefault="003F3FAC" w:rsidP="00CC07FC">
            <w:pPr>
              <w:pStyle w:val="Encabezado"/>
              <w:ind w:left="142" w:right="34"/>
              <w:jc w:val="center"/>
              <w:rPr>
                <w:rFonts w:ascii="Arial" w:hAnsi="Arial" w:cs="Arial"/>
              </w:rPr>
            </w:pPr>
          </w:p>
          <w:p w:rsidR="00151549" w:rsidRDefault="00151549" w:rsidP="00CC07FC">
            <w:pPr>
              <w:pStyle w:val="Encabezado"/>
              <w:ind w:left="142"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Ediktua </w:t>
            </w:r>
          </w:p>
          <w:p w:rsidR="00151549" w:rsidRPr="00CC07FC" w:rsidRDefault="00151549" w:rsidP="00CC07FC">
            <w:pPr>
              <w:pStyle w:val="Encabezado"/>
              <w:ind w:left="142" w:right="34"/>
              <w:jc w:val="center"/>
              <w:rPr>
                <w:rFonts w:ascii="Arial" w:hAnsi="Arial" w:cs="Arial"/>
              </w:rPr>
            </w:pPr>
          </w:p>
          <w:p w:rsidR="003F3FAC" w:rsidRPr="00151549" w:rsidRDefault="00151549" w:rsidP="00151549">
            <w:pPr>
              <w:pStyle w:val="Encabezado"/>
              <w:ind w:left="142" w:right="34"/>
              <w:jc w:val="both"/>
              <w:rPr>
                <w:rFonts w:ascii="Arial" w:hAnsi="Arial" w:cs="Arial"/>
                <w:i/>
              </w:rPr>
            </w:pPr>
            <w:r w:rsidRPr="00151549">
              <w:rPr>
                <w:rFonts w:ascii="Arial" w:hAnsi="Arial" w:cs="Arial"/>
                <w:i/>
              </w:rPr>
              <w:t>15.6 IE Urbanizatzeko Jarduketa Programaren hasiera</w:t>
            </w:r>
            <w:r w:rsidR="00734B5F">
              <w:rPr>
                <w:rFonts w:ascii="Arial" w:hAnsi="Arial" w:cs="Arial"/>
                <w:i/>
              </w:rPr>
              <w:t>k</w:t>
            </w:r>
            <w:bookmarkStart w:id="0" w:name="_GoBack"/>
            <w:bookmarkEnd w:id="0"/>
            <w:r w:rsidRPr="00151549">
              <w:rPr>
                <w:rFonts w:ascii="Arial" w:hAnsi="Arial" w:cs="Arial"/>
                <w:i/>
              </w:rPr>
              <w:t xml:space="preserve">o onarpena. </w:t>
            </w:r>
          </w:p>
          <w:p w:rsidR="003F3FAC" w:rsidRDefault="003F3FAC" w:rsidP="00151549">
            <w:pPr>
              <w:pStyle w:val="Encabezado"/>
              <w:ind w:left="142" w:right="34"/>
              <w:jc w:val="both"/>
              <w:rPr>
                <w:rFonts w:ascii="Arial" w:hAnsi="Arial" w:cs="Arial"/>
                <w:i/>
              </w:rPr>
            </w:pPr>
          </w:p>
          <w:p w:rsidR="00151549" w:rsidRPr="00151549" w:rsidRDefault="00151549" w:rsidP="00151549">
            <w:pPr>
              <w:pStyle w:val="Encabezado"/>
              <w:ind w:left="142" w:right="34"/>
              <w:jc w:val="both"/>
              <w:rPr>
                <w:rFonts w:ascii="Arial" w:hAnsi="Arial" w:cs="Arial"/>
                <w:i/>
              </w:rPr>
            </w:pPr>
          </w:p>
          <w:p w:rsidR="003F3FAC" w:rsidRPr="00CC07FC" w:rsidRDefault="003F3FAC" w:rsidP="00CC07FC">
            <w:pPr>
              <w:ind w:left="142" w:right="34"/>
              <w:jc w:val="both"/>
              <w:rPr>
                <w:rFonts w:ascii="Arial" w:hAnsi="Arial" w:cs="Arial"/>
                <w:lang w:val="es-ES_tradnl"/>
              </w:rPr>
            </w:pPr>
            <w:r w:rsidRPr="00CC07FC">
              <w:rPr>
                <w:rFonts w:ascii="Arial" w:hAnsi="Arial" w:cs="Arial"/>
                <w:lang w:val="es-ES_tradnl"/>
              </w:rPr>
              <w:t>Ordiziako Udalak, 2019ko martxoaren 27ko 378 zenbakidun Alkatetza Dekretuz onartu zen, hasierako izaeraz, Ordiziako “15-TXINDOKI” Hirigintza Interbentzio Eremuko  15.6 IE Urbanizatzeko Jarduketa Programa. Proiektu hori Orkli, S.Coop. enpresak sustatu du  eta LKS Ingeniería S.Coop.-k idatzi du.</w:t>
            </w:r>
          </w:p>
          <w:p w:rsidR="003F3FAC" w:rsidRPr="00CC07FC" w:rsidRDefault="003F3FAC" w:rsidP="003F3FAC">
            <w:pPr>
              <w:rPr>
                <w:rFonts w:ascii="Arial" w:hAnsi="Arial" w:cs="Arial"/>
              </w:rPr>
            </w:pPr>
          </w:p>
          <w:p w:rsidR="003F3FAC" w:rsidRPr="00CC07FC" w:rsidRDefault="003F3FAC" w:rsidP="00CC07FC">
            <w:pPr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  <w:r w:rsidRPr="00CC07FC">
              <w:rPr>
                <w:rFonts w:ascii="Arial" w:hAnsi="Arial" w:cs="Arial"/>
                <w:i/>
                <w:iCs/>
                <w:color w:val="000000"/>
                <w:u w:val="single"/>
              </w:rPr>
              <w:t>URBANIZATZEKO JARDUKETA PROGRAMAKO EDUKIEN OINARRIZKO ELEMENTUEN LABURPENA</w:t>
            </w:r>
          </w:p>
          <w:p w:rsidR="003F3FAC" w:rsidRPr="00CC07FC" w:rsidRDefault="003F3FAC" w:rsidP="00CC07FC">
            <w:pPr>
              <w:jc w:val="center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</w:p>
          <w:p w:rsidR="003F3FAC" w:rsidRPr="00CC07FC" w:rsidRDefault="003F3FAC" w:rsidP="00CC07FC">
            <w:pPr>
              <w:jc w:val="center"/>
              <w:rPr>
                <w:rFonts w:ascii="Arial" w:hAnsi="Arial" w:cs="Arial"/>
                <w:i/>
                <w:iCs/>
                <w:color w:val="000000"/>
                <w:u w:val="single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u w:val="single"/>
                <w:lang w:val="es-ES_tradnl"/>
              </w:rPr>
              <w:t xml:space="preserve">- Eremuaren identifikazioa: 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lang w:val="es-ES_tradnl"/>
              </w:rPr>
              <w:t>“15-Txindoki pasealekua” HIEren “15.6 Exekuzio Unitate” berria mugatzen da, HJP honen xede diren lurzoru guztiak biltzen dituena. Exekuzio Unitate honek 7.878,00 m2-ko azalera du.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u w:val="single"/>
                <w:lang w:val="es-ES_tradnl"/>
              </w:rPr>
              <w:t>- Sailkapena: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lang w:val="es-ES_tradnl"/>
              </w:rPr>
              <w:t>Hiri Lurzorua.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u w:val="single"/>
                <w:lang w:val="es-ES_tradnl"/>
              </w:rPr>
              <w:t>- Kalifikazioa: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</w:rPr>
            </w:pPr>
            <w:r w:rsidRPr="00CC07FC">
              <w:rPr>
                <w:rFonts w:ascii="Arial" w:hAnsi="Arial" w:cs="Arial"/>
                <w:color w:val="000000"/>
              </w:rPr>
              <w:t>Programa honek ukitutako eremuan sartzen diren lursailak “B.10 Industria Eremu Arrunta” tipologiako eremu globalean sartzen dira.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u w:val="single"/>
                <w:lang w:val="es-ES_tradnl"/>
              </w:rPr>
              <w:t>- Programaren objektu diren egikaritze unitateen mugaketa:  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lang w:val="es-ES_tradnl"/>
              </w:rPr>
              <w:t xml:space="preserve">15.6 Exekuzio Unitatea mugatzen da. 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u w:val="single"/>
                <w:lang w:val="es-ES_tradnl"/>
              </w:rPr>
              <w:t>Hirigintza eraikigarritasuna: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lang w:val="es-ES_tradnl"/>
              </w:rPr>
              <w:t>Sestra gaineko eraikigarritasuna: 7.300,00 m2(t)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lang w:val="es-ES_tradnl"/>
              </w:rPr>
              <w:t>Sestra azpiko eraikigarritasuna: 8.570,00 m2(t)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u w:val="single"/>
                <w:lang w:val="es-ES_tradnl"/>
              </w:rPr>
              <w:t xml:space="preserve">- Araubidea eta jarduketa-sistema: 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lang w:val="es-ES_tradnl"/>
              </w:rPr>
              <w:t xml:space="preserve">“15.6 exekuzio unitatea” “erregimen pribatuko” baldintzekin exekutatuko da eta kontzertazio sistema bidez. 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u w:val="single"/>
                <w:lang w:val="es-ES_tradnl"/>
              </w:rPr>
              <w:t>- Urbanizazio gastuen aurrekontua: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lang w:val="es-ES_tradnl"/>
              </w:rPr>
              <w:t>Kontratari dagozkion 842.626,50 euro.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u w:val="single"/>
                <w:lang w:val="es-ES_tradnl"/>
              </w:rPr>
              <w:t>-Kontzertazio Hitzarmena sinatzeko epea:  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CC07FC">
              <w:rPr>
                <w:rFonts w:ascii="Arial" w:hAnsi="Arial" w:cs="Arial"/>
                <w:color w:val="000000"/>
                <w:lang w:val="en-US"/>
              </w:rPr>
              <w:t xml:space="preserve">HJP behin betiko onartzen denetik 2 hilabete. 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u w:val="single"/>
                <w:lang w:val="es-ES_tradnl"/>
              </w:rPr>
              <w:t xml:space="preserve">- Birpartzelazio proiektua aurkezteko epea: 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lang w:val="es-ES_tradnl"/>
              </w:rPr>
              <w:t>Kontzertazio Hitzarmena sinatzen denetik 3 hilabete.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  <w:p w:rsidR="00151549" w:rsidRPr="00CC07FC" w:rsidRDefault="00151549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u w:val="single"/>
                <w:lang w:val="es-ES_tradnl"/>
              </w:rPr>
              <w:lastRenderedPageBreak/>
              <w:t xml:space="preserve">- Urbanizazio-proiektua aurkezteko epea: 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lang w:val="es-ES_tradnl"/>
              </w:rPr>
              <w:t xml:space="preserve">Birpartzelazio Proiektua behin betiko onartzen denetik 3 hilabete. 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u w:val="single"/>
                <w:lang w:val="es-ES_tradnl"/>
              </w:rPr>
              <w:t xml:space="preserve">- Urbanizazio-obrak burutzeko epea: 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lang w:val="es-ES_tradnl"/>
              </w:rPr>
              <w:t xml:space="preserve">Urbanizazio Proiektuaren exekuziorako fase bakar bat ezartzen da, eta urbanizazio obrak amaitzeko gehienezko epe gisa ezartzen da Urbanizazio Proiektua behin betiko onartzen denetik 7 hilabete. 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u w:val="single"/>
                <w:lang w:val="es-ES_tradnl"/>
              </w:rPr>
              <w:t xml:space="preserve">- Ondoriozko orubea eraikitzeko obrak hasteko gehienezko epea: 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lang w:val="es-ES_tradnl"/>
              </w:rPr>
              <w:t xml:space="preserve">Urbanizazio obrak amaitu eta gehienez urtebeteko epean hasi beharko dira eraikitzeko obrak. 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color w:val="000000"/>
                <w:u w:val="single"/>
                <w:lang w:val="es-ES_tradnl"/>
              </w:rPr>
              <w:t xml:space="preserve">Udalari doan lagatzeko lursailen kokapena: </w:t>
            </w:r>
          </w:p>
          <w:p w:rsidR="003F3FAC" w:rsidRPr="00CC07FC" w:rsidRDefault="003F3FAC" w:rsidP="00CC07FC">
            <w:pPr>
              <w:jc w:val="both"/>
              <w:rPr>
                <w:rFonts w:ascii="Arial" w:hAnsi="Arial" w:cs="Arial"/>
                <w:color w:val="000000"/>
              </w:rPr>
            </w:pPr>
            <w:r w:rsidRPr="00CC07FC">
              <w:rPr>
                <w:rFonts w:ascii="Arial" w:hAnsi="Arial" w:cs="Arial"/>
                <w:color w:val="000000"/>
                <w:lang w:val="es-ES_tradnl"/>
              </w:rPr>
              <w:t xml:space="preserve">ORKLI S.COOP behartuta dago ORDIZIAKO UDALARI plangintzak erabilera eta jabari publiko gisa kalifikatzen dituen tokiko zuzkiduren azalerak lagatzera . </w:t>
            </w:r>
          </w:p>
          <w:p w:rsidR="003F3FAC" w:rsidRPr="00CC07FC" w:rsidRDefault="003F3FAC" w:rsidP="003F3FAC">
            <w:pPr>
              <w:rPr>
                <w:rFonts w:ascii="Arial" w:hAnsi="Arial" w:cs="Aria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lang w:val="eu-ES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u-ES"/>
              </w:rPr>
            </w:pPr>
            <w:r w:rsidRPr="00CC07FC">
              <w:rPr>
                <w:rFonts w:ascii="Arial" w:hAnsi="Arial" w:cs="Arial"/>
                <w:lang w:val="eu-ES"/>
              </w:rPr>
              <w:t>Ekainaren 30eko Lurzoruaren 2/2006 Legearen 156.3. artikuluan ezarritakoaren arabera, Ordiziako “15-TXINDOKI” HIE-ko 15.6 IE Urbanizatzeko Jarduketa Programa jendaurreko informazioan hogei lanegunez jartzen da, iragarki hau Gipuzkoako Aldizkari Ofizialean argitaratu eta hurrengo egunetik zenbatzen hasita.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u-ES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u-ES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u-ES"/>
              </w:rPr>
            </w:pPr>
            <w:r w:rsidRPr="00CC07FC">
              <w:rPr>
                <w:rFonts w:ascii="Arial" w:hAnsi="Arial" w:cs="Arial"/>
                <w:lang w:val="eu-ES"/>
              </w:rPr>
              <w:t xml:space="preserve">Epe horretan, espediente osoa udaletxeko Idazkaritzan azter daiteke, lanegunetan, larunbatak izan ezik, goizeko </w:t>
            </w:r>
            <w:r w:rsidR="00151549">
              <w:rPr>
                <w:rFonts w:ascii="Arial" w:hAnsi="Arial" w:cs="Arial"/>
                <w:lang w:val="eu-ES"/>
              </w:rPr>
              <w:t>9</w:t>
            </w:r>
            <w:r w:rsidRPr="00CC07FC">
              <w:rPr>
                <w:rFonts w:ascii="Arial" w:hAnsi="Arial" w:cs="Arial"/>
                <w:lang w:val="eu-ES"/>
              </w:rPr>
              <w:t>:00etatik 13:30etara.</w:t>
            </w:r>
          </w:p>
          <w:p w:rsidR="003F3FAC" w:rsidRPr="00CC07FC" w:rsidRDefault="003F3FAC" w:rsidP="00CC07FC">
            <w:pPr>
              <w:pStyle w:val="Textoindependiente2"/>
              <w:spacing w:after="0" w:line="240" w:lineRule="auto"/>
              <w:ind w:right="34"/>
              <w:jc w:val="center"/>
              <w:rPr>
                <w:rFonts w:ascii="Arial" w:hAnsi="Arial" w:cs="Arial"/>
                <w:lang w:val="en-US"/>
              </w:rPr>
            </w:pPr>
          </w:p>
          <w:p w:rsidR="00355C0E" w:rsidRDefault="00355C0E" w:rsidP="003F3FAC">
            <w:pPr>
              <w:rPr>
                <w:rFonts w:ascii="Arial" w:hAnsi="Arial" w:cs="Arial"/>
              </w:rPr>
            </w:pPr>
          </w:p>
          <w:p w:rsidR="003F3FAC" w:rsidRPr="00CC07FC" w:rsidRDefault="00355C0E" w:rsidP="003F3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Ordizian, 2019ko apirilaren 2an, Jose Miguel Santamaria Eceiza, Alkatea. </w:t>
            </w:r>
          </w:p>
          <w:p w:rsidR="003F3FAC" w:rsidRPr="00CC07FC" w:rsidRDefault="003F3FAC" w:rsidP="00C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FAC" w:rsidRPr="00CC07FC" w:rsidRDefault="003F3FAC" w:rsidP="00CC07FC">
            <w:pPr>
              <w:ind w:left="33" w:right="34"/>
              <w:jc w:val="center"/>
              <w:rPr>
                <w:rFonts w:ascii="Arial" w:hAnsi="Arial" w:cs="Arial"/>
                <w:b/>
              </w:rPr>
            </w:pPr>
            <w:r w:rsidRPr="00CC07FC">
              <w:rPr>
                <w:rFonts w:ascii="Arial" w:hAnsi="Arial" w:cs="Arial"/>
                <w:b/>
              </w:rPr>
              <w:lastRenderedPageBreak/>
              <w:t>AYUNTAMIENTO DE ORDIZIA</w:t>
            </w:r>
          </w:p>
          <w:p w:rsidR="003F3FAC" w:rsidRDefault="003F3FAC" w:rsidP="00CC07FC">
            <w:pPr>
              <w:ind w:left="33" w:right="34"/>
              <w:jc w:val="center"/>
              <w:rPr>
                <w:rFonts w:ascii="Arial" w:hAnsi="Arial" w:cs="Arial"/>
              </w:rPr>
            </w:pPr>
          </w:p>
          <w:p w:rsidR="00151549" w:rsidRDefault="00151549" w:rsidP="00CC07FC">
            <w:pPr>
              <w:ind w:left="33"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Edicto </w:t>
            </w:r>
          </w:p>
          <w:p w:rsidR="00151549" w:rsidRPr="00CC07FC" w:rsidRDefault="00151549" w:rsidP="00CC07FC">
            <w:pPr>
              <w:ind w:left="33" w:right="34"/>
              <w:jc w:val="center"/>
              <w:rPr>
                <w:rFonts w:ascii="Arial" w:hAnsi="Arial" w:cs="Arial"/>
              </w:rPr>
            </w:pPr>
          </w:p>
          <w:p w:rsidR="00151549" w:rsidRPr="00151549" w:rsidRDefault="00151549" w:rsidP="00151549">
            <w:pPr>
              <w:ind w:left="33" w:right="34"/>
              <w:jc w:val="both"/>
              <w:rPr>
                <w:rFonts w:ascii="Arial" w:hAnsi="Arial" w:cs="Arial"/>
                <w:i/>
              </w:rPr>
            </w:pPr>
            <w:r w:rsidRPr="00151549">
              <w:rPr>
                <w:rFonts w:ascii="Arial" w:hAnsi="Arial" w:cs="Arial"/>
                <w:i/>
              </w:rPr>
              <w:t>Aprobación inicial del Programa de Actuación Urbanizadora de la AI-15.6</w:t>
            </w:r>
          </w:p>
          <w:p w:rsidR="003F3FAC" w:rsidRDefault="003F3FAC" w:rsidP="00CC07FC">
            <w:pPr>
              <w:ind w:left="33" w:right="34"/>
              <w:jc w:val="both"/>
              <w:rPr>
                <w:rFonts w:ascii="Arial" w:hAnsi="Arial" w:cs="Arial"/>
              </w:rPr>
            </w:pPr>
          </w:p>
          <w:p w:rsidR="00151549" w:rsidRDefault="00151549" w:rsidP="00CC07FC">
            <w:pPr>
              <w:ind w:left="33" w:right="34"/>
              <w:jc w:val="both"/>
              <w:rPr>
                <w:rFonts w:ascii="Arial" w:hAnsi="Arial" w:cs="Arial"/>
              </w:rPr>
            </w:pPr>
          </w:p>
          <w:p w:rsidR="003F3FAC" w:rsidRPr="00CC07FC" w:rsidRDefault="003F3FAC" w:rsidP="00CC07FC">
            <w:pPr>
              <w:ind w:left="33" w:right="34"/>
              <w:jc w:val="both"/>
              <w:rPr>
                <w:rFonts w:ascii="Arial" w:hAnsi="Arial" w:cs="Arial"/>
              </w:rPr>
            </w:pPr>
            <w:r w:rsidRPr="00CC07FC">
              <w:rPr>
                <w:rFonts w:ascii="Arial" w:hAnsi="Arial" w:cs="Arial"/>
              </w:rPr>
              <w:t xml:space="preserve">El Ayuntamiento de Ordizia, mediante Decreto de Alcaldía nº 378 de fecha 27 de marzo de 2019, aprobó inicialmente el Programa de Actuación Urbanizadora de la Actuación Integrada AI-15.6 del Área de Intervención Urbanística “15-TXINDOKI”” de Ordizia,  promovido por la empresa Orkli, S.Coop. y redactado por LKS Ingeniería, S.Coop. 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i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bCs/>
                <w:i/>
                <w:u w:val="single"/>
                <w:lang w:val="es-ES_tradnl"/>
              </w:rPr>
              <w:t>EXTRACTO DE LOS ELEMENTOS ESENCIALES DE LOS CONTENIDOS DEL PROGRAMA DE ACTUACION URBANIZADORA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u w:val="single"/>
                <w:lang w:val="es-ES_tradnl"/>
              </w:rPr>
              <w:t xml:space="preserve">- Identificación del ámbito: 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  <w:r w:rsidRPr="00CC07FC">
              <w:rPr>
                <w:rFonts w:ascii="Arial" w:hAnsi="Arial" w:cs="Arial"/>
                <w:lang w:val="es-ES_tradnl"/>
              </w:rPr>
              <w:t xml:space="preserve">En el </w:t>
            </w:r>
            <w:r w:rsidRPr="00CC07FC">
              <w:rPr>
                <w:rFonts w:ascii="Arial" w:hAnsi="Arial" w:cs="Arial"/>
              </w:rPr>
              <w:t>A.I.U. “15 – Txindoki”</w:t>
            </w:r>
            <w:r w:rsidRPr="00CC07FC">
              <w:rPr>
                <w:rFonts w:ascii="Arial" w:hAnsi="Arial" w:cs="Arial"/>
                <w:b/>
              </w:rPr>
              <w:t xml:space="preserve"> </w:t>
            </w:r>
            <w:r w:rsidRPr="00CC07FC">
              <w:rPr>
                <w:rFonts w:ascii="Arial" w:hAnsi="Arial" w:cs="Arial"/>
                <w:lang w:val="es-ES_tradnl"/>
              </w:rPr>
              <w:t>se delimita la nueva Unidad de Ejecución 15.6”, la cual incorpora la totalidad de los suelos objeto de este PAU. Dicha Unidad de Ejecución tiene una superficie de 7.878,00 m2.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u w:val="single"/>
                <w:lang w:val="es-ES_tradnl"/>
              </w:rPr>
              <w:t>- Clasificación: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  <w:r w:rsidRPr="00CC07FC">
              <w:rPr>
                <w:rFonts w:ascii="Arial" w:hAnsi="Arial" w:cs="Arial"/>
                <w:lang w:val="es-ES_tradnl"/>
              </w:rPr>
              <w:t>Suelo Urbano.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u w:val="single"/>
                <w:lang w:val="es-ES_tradnl"/>
              </w:rPr>
              <w:t>- Calificación: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CC07FC">
              <w:rPr>
                <w:rFonts w:ascii="Arial" w:hAnsi="Arial" w:cs="Arial"/>
              </w:rPr>
              <w:t>Los terrenos incluidos en el ámbito afectado por este Programa se integran en la zona global de tipología «B.10 Zona Industrial Común».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u w:val="single"/>
                <w:lang w:val="es-ES_tradnl"/>
              </w:rPr>
              <w:t xml:space="preserve">- Delimitación de las unidades de ejecución objeto del Programa: 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  <w:r w:rsidRPr="00CC07FC">
              <w:rPr>
                <w:rFonts w:ascii="Arial" w:hAnsi="Arial" w:cs="Arial"/>
                <w:lang w:val="es-ES_tradnl"/>
              </w:rPr>
              <w:t>Se delimita la “Unidad de Ejecución 15.6”.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u w:val="single"/>
                <w:lang w:val="es-ES_tradnl"/>
              </w:rPr>
              <w:t>- Edificabilidad urbanística: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  <w:r w:rsidRPr="00CC07FC">
              <w:rPr>
                <w:rFonts w:ascii="Arial" w:hAnsi="Arial" w:cs="Arial"/>
                <w:lang w:val="es-ES_tradnl"/>
              </w:rPr>
              <w:t>Edificabilidad sobre rasante: 7.300,00 m2(t)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  <w:r w:rsidRPr="00CC07FC">
              <w:rPr>
                <w:rFonts w:ascii="Arial" w:hAnsi="Arial" w:cs="Arial"/>
                <w:lang w:val="es-ES_tradnl"/>
              </w:rPr>
              <w:t>Edificabilidad bajo rasante: 8.570,00 m2(t)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u w:val="single"/>
                <w:lang w:val="es-ES_tradnl"/>
              </w:rPr>
              <w:t>- Régimen y sistema de actuación: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  <w:r w:rsidRPr="00CC07FC">
              <w:rPr>
                <w:rFonts w:ascii="Arial" w:hAnsi="Arial" w:cs="Arial"/>
                <w:lang w:val="es-ES_tradnl"/>
              </w:rPr>
              <w:t>La “Unidad de Ejecución 15.6” se ejecutará en condiciones de “régimen privado” y por el sistema de concertación.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u w:val="single"/>
                <w:lang w:val="es-ES_tradnl"/>
              </w:rPr>
              <w:t>- Presupuesto gastos de urbanización: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  <w:r w:rsidRPr="00CC07FC">
              <w:rPr>
                <w:rFonts w:ascii="Arial" w:hAnsi="Arial" w:cs="Arial"/>
                <w:lang w:val="es-ES_tradnl"/>
              </w:rPr>
              <w:t>842.626,50 euros de contrata.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u w:val="single"/>
                <w:lang w:val="es-ES_tradnl"/>
              </w:rPr>
              <w:t>- Plazo para la firma del Convenio de Concertación: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  <w:r w:rsidRPr="00CC07FC">
              <w:rPr>
                <w:rFonts w:ascii="Arial" w:hAnsi="Arial" w:cs="Arial"/>
                <w:lang w:val="es-ES_tradnl"/>
              </w:rPr>
              <w:t>2 meses desde la aprobación definitiva del PAU.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u w:val="single"/>
                <w:lang w:val="es-ES_tradnl"/>
              </w:rPr>
              <w:t>- Plazo para la presentación del proyecto de reparcelación: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  <w:r w:rsidRPr="00CC07FC">
              <w:rPr>
                <w:rFonts w:ascii="Arial" w:hAnsi="Arial" w:cs="Arial"/>
                <w:lang w:val="es-ES_tradnl"/>
              </w:rPr>
              <w:t>3 meses desde la firma del Convenio de Concertación.</w:t>
            </w:r>
          </w:p>
          <w:p w:rsidR="003F3FA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</w:p>
          <w:p w:rsidR="00151549" w:rsidRPr="00CC07FC" w:rsidRDefault="00151549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u w:val="single"/>
                <w:lang w:val="es-ES_tradnl"/>
              </w:rPr>
              <w:lastRenderedPageBreak/>
              <w:t>- Plazo para la presentación del proyecto de urbanización: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  <w:r w:rsidRPr="00CC07FC">
              <w:rPr>
                <w:rFonts w:ascii="Arial" w:hAnsi="Arial" w:cs="Arial"/>
                <w:lang w:val="es-ES_tradnl"/>
              </w:rPr>
              <w:t>3 meses desde la aprobación definitiva del Proyecto de Reparcelación.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u w:val="single"/>
                <w:lang w:val="es-ES_tradnl"/>
              </w:rPr>
              <w:t>- Plazo para la realización de las obras de urbanización: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  <w:r w:rsidRPr="00CC07FC">
              <w:rPr>
                <w:rFonts w:ascii="Arial" w:hAnsi="Arial" w:cs="Arial"/>
                <w:lang w:val="es-ES_tradnl"/>
              </w:rPr>
              <w:t>Se establecen una única fase para la ejecución del Proyecto de Urbanización, estableciendo como plazo tope para la finalización de las obras de urbanización los 7 meses desde la aprobación definitiva del Proyecto de Urbanización.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u w:val="single"/>
                <w:lang w:val="es-ES_tradnl"/>
              </w:rPr>
              <w:t>- Plazo máximo para el inicio de las obras de edificación del solar resultante: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CC07FC">
              <w:rPr>
                <w:rFonts w:ascii="Arial" w:hAnsi="Arial" w:cs="Arial"/>
              </w:rPr>
              <w:t>Las obras de edificación deberán iniciarse en un plazo máximo de 1 año desde la finalización de las obras de urbanización.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u w:val="single"/>
                <w:lang w:val="es-ES_tradnl"/>
              </w:rPr>
            </w:pPr>
            <w:r w:rsidRPr="00CC07FC">
              <w:rPr>
                <w:rFonts w:ascii="Arial" w:hAnsi="Arial" w:cs="Arial"/>
                <w:u w:val="single"/>
                <w:lang w:val="es-ES_tradnl"/>
              </w:rPr>
              <w:t>Localización de terrenos de cesión gratuita al Ayuntamiento: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CC07FC">
              <w:rPr>
                <w:rFonts w:ascii="Arial" w:hAnsi="Arial" w:cs="Arial"/>
                <w:lang w:val="es-ES_tradnl"/>
              </w:rPr>
              <w:t>ORKLI S.COOP.</w:t>
            </w:r>
            <w:r w:rsidRPr="00CC07FC">
              <w:rPr>
                <w:rFonts w:ascii="Arial" w:hAnsi="Arial" w:cs="Arial"/>
              </w:rPr>
              <w:t xml:space="preserve"> se obliga a ceder al AYUNTAMIENTO DE ORDIZIA, las superficies de dotaciones locales que el planeamiento califica como de dominio y uso público.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  <w:r w:rsidRPr="00CC07FC">
              <w:rPr>
                <w:rFonts w:ascii="Arial" w:hAnsi="Arial" w:cs="Arial"/>
                <w:lang w:val="es-ES_tradnl"/>
              </w:rPr>
              <w:t xml:space="preserve">De conformidad a lo dispuesto en el artículo 156.3 de la Ley 2/2006, de 30 de junio, de Suelo y Urbanismo, se expone a información pública el Programa de Actuación Urbanizadora de la AI-15.6 del </w:t>
            </w:r>
            <w:r w:rsidRPr="00CC07FC">
              <w:rPr>
                <w:rFonts w:ascii="Arial" w:hAnsi="Arial" w:cs="Arial"/>
              </w:rPr>
              <w:t>A.I.U. “15-TXINDOKI” de Ordizia</w:t>
            </w:r>
            <w:r w:rsidRPr="00CC07FC">
              <w:rPr>
                <w:rFonts w:ascii="Arial" w:hAnsi="Arial" w:cs="Arial"/>
                <w:lang w:val="es-ES_tradnl"/>
              </w:rPr>
              <w:t>, por el plazo de veinte días hábiles contados a partir del siguiente al de la publicación del presente anuncio en el Boletín Oficial de Gipuzkoa.</w:t>
            </w:r>
          </w:p>
          <w:p w:rsidR="003F3FAC" w:rsidRPr="00CC07FC" w:rsidRDefault="003F3FAC" w:rsidP="00CC07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lang w:val="es-ES_tradnl"/>
              </w:rPr>
            </w:pPr>
          </w:p>
          <w:p w:rsidR="003F3FAC" w:rsidRPr="00CC07FC" w:rsidRDefault="003F3FAC" w:rsidP="00CC07FC">
            <w:pPr>
              <w:pStyle w:val="Textoindependiente2"/>
              <w:spacing w:after="0" w:line="240" w:lineRule="auto"/>
              <w:ind w:left="33" w:right="34"/>
              <w:jc w:val="both"/>
              <w:rPr>
                <w:rFonts w:ascii="Arial" w:hAnsi="Arial" w:cs="Arial"/>
              </w:rPr>
            </w:pPr>
            <w:r w:rsidRPr="00CC07FC">
              <w:rPr>
                <w:rFonts w:ascii="Arial" w:hAnsi="Arial" w:cs="Arial"/>
              </w:rPr>
              <w:t xml:space="preserve">Durante el mencionado plazo el expediente completo podrá ser consultado en la Secretaria del Ayuntamiento, los días laborables, excepto sábados, en horas de oficina de </w:t>
            </w:r>
            <w:r w:rsidR="00151549">
              <w:rPr>
                <w:rFonts w:ascii="Arial" w:hAnsi="Arial" w:cs="Arial"/>
              </w:rPr>
              <w:t>9</w:t>
            </w:r>
            <w:r w:rsidRPr="00CC07FC">
              <w:rPr>
                <w:rFonts w:ascii="Arial" w:hAnsi="Arial" w:cs="Arial"/>
              </w:rPr>
              <w:t xml:space="preserve"> a 13:30 h.  </w:t>
            </w:r>
          </w:p>
          <w:p w:rsidR="003F3FAC" w:rsidRDefault="003F3FAC" w:rsidP="00CC07FC">
            <w:pPr>
              <w:jc w:val="center"/>
              <w:rPr>
                <w:rFonts w:ascii="Arial" w:hAnsi="Arial" w:cs="Arial"/>
              </w:rPr>
            </w:pPr>
          </w:p>
          <w:p w:rsidR="00355C0E" w:rsidRDefault="00355C0E" w:rsidP="00355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Ordizia, a 2 de abril de 2019. El Alcalde, José Miguel Santamaría Eceiza. </w:t>
            </w:r>
          </w:p>
          <w:p w:rsidR="00355C0E" w:rsidRPr="00CC07FC" w:rsidRDefault="00355C0E" w:rsidP="00355C0E">
            <w:pPr>
              <w:rPr>
                <w:rFonts w:ascii="Arial" w:hAnsi="Arial" w:cs="Arial"/>
              </w:rPr>
            </w:pPr>
          </w:p>
        </w:tc>
      </w:tr>
    </w:tbl>
    <w:p w:rsidR="003F3FAC" w:rsidRDefault="003F3FAC" w:rsidP="00355C0E">
      <w:pPr>
        <w:jc w:val="center"/>
        <w:rPr>
          <w:rFonts w:ascii="Arial" w:hAnsi="Arial" w:cs="Arial"/>
        </w:rPr>
      </w:pPr>
    </w:p>
    <w:sectPr w:rsidR="003F3FAC" w:rsidSect="00FE07F4">
      <w:pgSz w:w="11907" w:h="16840" w:code="9"/>
      <w:pgMar w:top="1985" w:right="1134" w:bottom="567" w:left="1134" w:header="568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0D" w:rsidRDefault="0098420D">
      <w:r>
        <w:separator/>
      </w:r>
    </w:p>
  </w:endnote>
  <w:endnote w:type="continuationSeparator" w:id="0">
    <w:p w:rsidR="0098420D" w:rsidRDefault="0098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curius Script M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0D" w:rsidRDefault="0098420D">
      <w:r>
        <w:separator/>
      </w:r>
    </w:p>
  </w:footnote>
  <w:footnote w:type="continuationSeparator" w:id="0">
    <w:p w:rsidR="0098420D" w:rsidRDefault="00984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CC9"/>
    <w:rsid w:val="00151549"/>
    <w:rsid w:val="001A327D"/>
    <w:rsid w:val="00355C0E"/>
    <w:rsid w:val="003C265A"/>
    <w:rsid w:val="003D2CC9"/>
    <w:rsid w:val="003F3FAC"/>
    <w:rsid w:val="005B2ED6"/>
    <w:rsid w:val="005B4D30"/>
    <w:rsid w:val="00734B5F"/>
    <w:rsid w:val="008251CD"/>
    <w:rsid w:val="008B6D2E"/>
    <w:rsid w:val="008F5028"/>
    <w:rsid w:val="00907CD2"/>
    <w:rsid w:val="00950C57"/>
    <w:rsid w:val="009841B8"/>
    <w:rsid w:val="0098420D"/>
    <w:rsid w:val="00CC07FC"/>
    <w:rsid w:val="00D44F96"/>
    <w:rsid w:val="00E13C27"/>
    <w:rsid w:val="00E33126"/>
    <w:rsid w:val="00F273F0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841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C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D37431"/>
    <w:pPr>
      <w:keepNext/>
      <w:jc w:val="center"/>
      <w:outlineLvl w:val="5"/>
    </w:pPr>
    <w:rPr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37431"/>
    <w:pPr>
      <w:jc w:val="both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rsid w:val="007D17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D17A7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7D17A7"/>
    <w:pPr>
      <w:ind w:firstLine="3402"/>
    </w:pPr>
    <w:rPr>
      <w:rFonts w:ascii="Mercurius Script MT Bold" w:hAnsi="Mercurius Script MT Bold"/>
      <w:b/>
      <w:lang w:val="es-ES_tradnl"/>
    </w:rPr>
  </w:style>
  <w:style w:type="table" w:styleId="Tablaconcuadrcula">
    <w:name w:val="Table Grid"/>
    <w:basedOn w:val="Tablanormal"/>
    <w:rsid w:val="007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0D077D"/>
    <w:rPr>
      <w:lang w:eastAsia="eu-ES"/>
    </w:rPr>
  </w:style>
  <w:style w:type="character" w:styleId="Refdenotaalpie">
    <w:name w:val="footnote reference"/>
    <w:rsid w:val="000D077D"/>
    <w:rPr>
      <w:vertAlign w:val="superscript"/>
    </w:rPr>
  </w:style>
  <w:style w:type="character" w:styleId="Refdecomentario">
    <w:name w:val="annotation reference"/>
    <w:semiHidden/>
    <w:rsid w:val="00F87854"/>
    <w:rPr>
      <w:sz w:val="16"/>
      <w:szCs w:val="16"/>
    </w:rPr>
  </w:style>
  <w:style w:type="paragraph" w:styleId="Textocomentario">
    <w:name w:val="annotation text"/>
    <w:basedOn w:val="Normal"/>
    <w:semiHidden/>
    <w:rsid w:val="00F87854"/>
  </w:style>
  <w:style w:type="paragraph" w:styleId="Asuntodelcomentario">
    <w:name w:val="annotation subject"/>
    <w:basedOn w:val="Textocomentario"/>
    <w:next w:val="Textocomentario"/>
    <w:semiHidden/>
    <w:rsid w:val="00F87854"/>
    <w:rPr>
      <w:b/>
      <w:bCs/>
    </w:rPr>
  </w:style>
  <w:style w:type="paragraph" w:styleId="Textodeglobo">
    <w:name w:val="Balloon Text"/>
    <w:basedOn w:val="Normal"/>
    <w:semiHidden/>
    <w:rsid w:val="00F87854"/>
    <w:rPr>
      <w:rFonts w:ascii="Tahoma" w:hAnsi="Tahoma" w:cs="Tahoma"/>
      <w:sz w:val="16"/>
      <w:szCs w:val="16"/>
    </w:rPr>
  </w:style>
  <w:style w:type="character" w:styleId="Hipervnculo">
    <w:name w:val="Hyperlink"/>
    <w:rsid w:val="00AA5AB9"/>
    <w:rPr>
      <w:color w:val="0000FF"/>
      <w:u w:val="single"/>
    </w:rPr>
  </w:style>
  <w:style w:type="character" w:customStyle="1" w:styleId="Ttulo1Car">
    <w:name w:val="Título 1 Car"/>
    <w:link w:val="Ttulo1"/>
    <w:rsid w:val="009841B8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9841B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841B8"/>
    <w:rPr>
      <w:lang w:val="es-ES" w:eastAsia="es-ES"/>
    </w:rPr>
  </w:style>
  <w:style w:type="character" w:customStyle="1" w:styleId="EncabezadoCar">
    <w:name w:val="Encabezado Car"/>
    <w:link w:val="Encabezado"/>
    <w:rsid w:val="00E33126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A4D7-F683-4EAD-9D37-BE659C95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«numerodecreto»</vt:lpstr>
    </vt:vector>
  </TitlesOfParts>
  <Company>Ordiziako udala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«numerodecreto»</dc:title>
  <dc:creator>Jacques1</dc:creator>
  <cp:lastModifiedBy>USERID</cp:lastModifiedBy>
  <cp:revision>7</cp:revision>
  <cp:lastPrinted>2019-04-03T07:33:00Z</cp:lastPrinted>
  <dcterms:created xsi:type="dcterms:W3CDTF">2019-04-02T06:36:00Z</dcterms:created>
  <dcterms:modified xsi:type="dcterms:W3CDTF">2019-04-03T07:41:00Z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Mª Luz</vt:lpwstr>
  </property>
  <property fmtid="{D5CDD505-2E9C-101B-9397-08002B2CF9AE}" pid="3" name="cgsCodigoCatalogo">
    <vt:lpwstr> </vt:lpwstr>
  </property>
  <property fmtid="{D5CDD505-2E9C-101B-9397-08002B2CF9AE}" pid="4" name="cgsCodigoExpediente">
    <vt:lpwstr>2019IPAU0001</vt:lpwstr>
  </property>
  <property fmtid="{D5CDD505-2E9C-101B-9397-08002B2CF9AE}" pid="5" name="cgsGenerador">
    <vt:lpwstr>MUNIGEX</vt:lpwstr>
  </property>
  <property fmtid="{D5CDD505-2E9C-101B-9397-08002B2CF9AE}" pid="6" name="cgsIDGlobalDoc">
    <vt:lpwstr>160950</vt:lpwstr>
  </property>
  <property fmtid="{D5CDD505-2E9C-101B-9397-08002B2CF9AE}" pid="7" name="cgsIDIdiomaDoc">
    <vt:lpwstr>3</vt:lpwstr>
  </property>
  <property fmtid="{D5CDD505-2E9C-101B-9397-08002B2CF9AE}" pid="8" name="cgsIdioma">
    <vt:lpwstr>Bilingüe</vt:lpwstr>
  </property>
  <property fmtid="{D5CDD505-2E9C-101B-9397-08002B2CF9AE}" pid="9" name="cgsIDOrganismo">
    <vt:lpwstr>076</vt:lpwstr>
  </property>
  <property fmtid="{D5CDD505-2E9C-101B-9397-08002B2CF9AE}" pid="10" name="cgsNumeroTramite">
    <vt:lpwstr>156461</vt:lpwstr>
  </property>
  <property fmtid="{D5CDD505-2E9C-101B-9397-08002B2CF9AE}" pid="11" name="cgsPlantilla">
    <vt:lpwstr>ZZZZ.1922</vt:lpwstr>
  </property>
  <property fmtid="{D5CDD505-2E9C-101B-9397-08002B2CF9AE}" pid="12" name="cgsPoblacion">
    <vt:lpwstr>ORDIZIA</vt:lpwstr>
  </property>
  <property fmtid="{D5CDD505-2E9C-101B-9397-08002B2CF9AE}" pid="13" name="cgsVersionGenerador">
    <vt:lpwstr>7.18</vt:lpwstr>
  </property>
</Properties>
</file>